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42" w:rsidRPr="00493B36" w:rsidRDefault="00F42F42" w:rsidP="00F42F42">
      <w:pPr>
        <w:widowControl w:val="0"/>
        <w:tabs>
          <w:tab w:val="center" w:pos="900"/>
          <w:tab w:val="center" w:pos="6480"/>
        </w:tabs>
        <w:ind w:left="-720"/>
        <w:rPr>
          <w:b/>
          <w:sz w:val="26"/>
        </w:rPr>
      </w:pPr>
      <w:r w:rsidRPr="00493B36">
        <w:rPr>
          <w:b/>
          <w:sz w:val="26"/>
        </w:rPr>
        <w:tab/>
        <w:t xml:space="preserve">ỦY BAN NHÂN DÂN </w:t>
      </w:r>
      <w:r w:rsidRPr="00493B36">
        <w:rPr>
          <w:b/>
          <w:sz w:val="26"/>
        </w:rPr>
        <w:tab/>
        <w:t xml:space="preserve">CỘNG HÒA XÃ HỘI CHỦ NGHĨA VIỆT </w:t>
      </w:r>
      <w:smartTag w:uri="urn:schemas-microsoft-com:office:smarttags" w:element="country-region">
        <w:smartTag w:uri="urn:schemas-microsoft-com:office:smarttags" w:element="place">
          <w:r w:rsidRPr="00493B36">
            <w:rPr>
              <w:b/>
              <w:sz w:val="26"/>
            </w:rPr>
            <w:t>NAM</w:t>
          </w:r>
        </w:smartTag>
      </w:smartTag>
    </w:p>
    <w:p w:rsidR="00F42F42" w:rsidRPr="00493B36" w:rsidRDefault="00F42F42" w:rsidP="00F42F42">
      <w:pPr>
        <w:widowControl w:val="0"/>
        <w:tabs>
          <w:tab w:val="center" w:pos="900"/>
          <w:tab w:val="center" w:pos="6480"/>
        </w:tabs>
        <w:ind w:left="-720"/>
      </w:pPr>
      <w:r w:rsidRPr="00493B36">
        <w:rPr>
          <w:b/>
          <w:sz w:val="26"/>
        </w:rPr>
        <w:tab/>
        <w:t>TỈNH LONG AN</w:t>
      </w:r>
      <w:r w:rsidRPr="00493B36">
        <w:rPr>
          <w:b/>
          <w:sz w:val="26"/>
        </w:rPr>
        <w:tab/>
        <w:t>Độc lập - Tự do - Hạnh phúc</w:t>
      </w:r>
    </w:p>
    <w:p w:rsidR="00F42F42" w:rsidRPr="00493B36" w:rsidRDefault="00F42F42" w:rsidP="00F42F42">
      <w:pPr>
        <w:widowControl w:val="0"/>
        <w:tabs>
          <w:tab w:val="center" w:pos="900"/>
          <w:tab w:val="center" w:pos="6480"/>
        </w:tabs>
        <w:spacing w:line="240" w:lineRule="exact"/>
        <w:ind w:left="-720"/>
      </w:pPr>
      <w:r w:rsidRPr="00493B36">
        <w:tab/>
      </w:r>
      <w:r w:rsidRPr="00493B36">
        <w:rPr>
          <w:vertAlign w:val="superscript"/>
        </w:rPr>
        <w:t>_________</w:t>
      </w:r>
      <w:r w:rsidRPr="00493B36">
        <w:rPr>
          <w:vertAlign w:val="superscript"/>
        </w:rPr>
        <w:tab/>
        <w:t>_________________________________</w:t>
      </w:r>
    </w:p>
    <w:p w:rsidR="00F42F42" w:rsidRPr="00493B36" w:rsidRDefault="00D04609" w:rsidP="00F42F42">
      <w:pPr>
        <w:widowControl w:val="0"/>
        <w:tabs>
          <w:tab w:val="center" w:pos="900"/>
          <w:tab w:val="center" w:pos="6480"/>
        </w:tabs>
        <w:ind w:left="-720"/>
        <w:rPr>
          <w:i/>
        </w:rPr>
      </w:pPr>
      <w:r>
        <w:tab/>
        <w:t>Số: 43</w:t>
      </w:r>
      <w:r w:rsidR="00F42F42" w:rsidRPr="00493B36">
        <w:t>/2012/QĐ-UBND</w:t>
      </w:r>
      <w:r w:rsidR="00F42F42" w:rsidRPr="00493B36">
        <w:tab/>
      </w:r>
      <w:r>
        <w:rPr>
          <w:i/>
        </w:rPr>
        <w:t>Long An, ngày  10</w:t>
      </w:r>
      <w:r w:rsidR="00F42F42" w:rsidRPr="00493B36">
        <w:rPr>
          <w:i/>
        </w:rPr>
        <w:t xml:space="preserve">   tháng   8   năm   2012</w:t>
      </w:r>
    </w:p>
    <w:p w:rsidR="00F42F42" w:rsidRPr="00493B36" w:rsidRDefault="00F42F42" w:rsidP="00F42F42">
      <w:pPr>
        <w:pStyle w:val="Heading1"/>
        <w:keepNext w:val="0"/>
        <w:widowControl w:val="0"/>
        <w:spacing w:before="240" w:after="240"/>
        <w:jc w:val="center"/>
        <w:rPr>
          <w:rFonts w:ascii="Times New Roman" w:hAnsi="Times New Roman"/>
        </w:rPr>
      </w:pPr>
      <w:r w:rsidRPr="00493B36">
        <w:rPr>
          <w:rFonts w:ascii="Times New Roman" w:hAnsi="Times New Roman"/>
        </w:rPr>
        <w:t>QUYẾT ĐỊNH</w:t>
      </w:r>
    </w:p>
    <w:p w:rsidR="00F42F42" w:rsidRPr="00493B36" w:rsidRDefault="00F42F42" w:rsidP="00F42F42">
      <w:pPr>
        <w:jc w:val="center"/>
        <w:rPr>
          <w:b/>
          <w:lang w:val="nl-NL"/>
        </w:rPr>
      </w:pPr>
      <w:r w:rsidRPr="00493B36">
        <w:rPr>
          <w:b/>
        </w:rPr>
        <w:t xml:space="preserve">Về việc ban hành </w:t>
      </w:r>
      <w:r w:rsidRPr="00493B36">
        <w:rPr>
          <w:b/>
          <w:lang w:val="nl-NL"/>
        </w:rPr>
        <w:t>mức thu phí, lệ phí và tỷ lệ (%) trích</w:t>
      </w:r>
    </w:p>
    <w:p w:rsidR="00F42F42" w:rsidRPr="00493B36" w:rsidRDefault="00F42F42" w:rsidP="00F42F42">
      <w:pPr>
        <w:jc w:val="center"/>
        <w:rPr>
          <w:b/>
          <w:lang w:val="nl-NL"/>
        </w:rPr>
      </w:pPr>
      <w:r w:rsidRPr="00493B36">
        <w:rPr>
          <w:b/>
          <w:lang w:val="nl-NL"/>
        </w:rPr>
        <w:t>để lại từ nguồn thu phí, lệ phí trên địa bàn tỉnh Long An</w:t>
      </w:r>
    </w:p>
    <w:p w:rsidR="00F42F42" w:rsidRPr="00493B36" w:rsidRDefault="00F42F42" w:rsidP="00F42F42">
      <w:pPr>
        <w:widowControl w:val="0"/>
        <w:jc w:val="center"/>
        <w:rPr>
          <w:vertAlign w:val="superscript"/>
        </w:rPr>
      </w:pPr>
      <w:r w:rsidRPr="00493B36">
        <w:rPr>
          <w:vertAlign w:val="superscript"/>
        </w:rPr>
        <w:t>_________________________</w:t>
      </w:r>
    </w:p>
    <w:p w:rsidR="00F42F42" w:rsidRPr="00493B36" w:rsidRDefault="00F42F42" w:rsidP="00493B36">
      <w:pPr>
        <w:widowControl w:val="0"/>
        <w:spacing w:before="120" w:after="120"/>
        <w:jc w:val="center"/>
        <w:rPr>
          <w:b/>
        </w:rPr>
      </w:pPr>
      <w:r w:rsidRPr="00493B36">
        <w:rPr>
          <w:b/>
        </w:rPr>
        <w:t>ỦY BAN NHÂN DÂN TỈNH LONG AN</w:t>
      </w:r>
    </w:p>
    <w:p w:rsidR="00F42F42" w:rsidRPr="00493B36" w:rsidRDefault="00F42F42" w:rsidP="00493B36">
      <w:pPr>
        <w:widowControl w:val="0"/>
        <w:spacing w:before="120" w:after="120"/>
        <w:ind w:firstLine="720"/>
        <w:jc w:val="both"/>
      </w:pPr>
      <w:r w:rsidRPr="00493B36">
        <w:t xml:space="preserve">Căn cứ Luật </w:t>
      </w:r>
      <w:r w:rsidR="00D04609">
        <w:t>T</w:t>
      </w:r>
      <w:r w:rsidRPr="00493B36">
        <w:t>ổ chức HĐND và UBND ngày 26/11/2003;</w:t>
      </w:r>
    </w:p>
    <w:p w:rsidR="00F42F42" w:rsidRPr="00493B36" w:rsidRDefault="00F42F42" w:rsidP="00493B36">
      <w:pPr>
        <w:widowControl w:val="0"/>
        <w:spacing w:before="120" w:after="120"/>
        <w:ind w:firstLine="720"/>
        <w:jc w:val="both"/>
        <w:rPr>
          <w:lang w:val="nl-NL"/>
        </w:rPr>
      </w:pPr>
      <w:r w:rsidRPr="00493B36">
        <w:rPr>
          <w:lang w:val="nl-NL"/>
        </w:rPr>
        <w:t xml:space="preserve">Căn cứ Pháp lệnh </w:t>
      </w:r>
      <w:r w:rsidR="00D04609">
        <w:rPr>
          <w:lang w:val="nl-NL"/>
        </w:rPr>
        <w:t>P</w:t>
      </w:r>
      <w:r w:rsidRPr="00493B36">
        <w:rPr>
          <w:lang w:val="nl-NL"/>
        </w:rPr>
        <w:t>hí và lệ phí ngày 28/8/2001;</w:t>
      </w:r>
    </w:p>
    <w:p w:rsidR="00EF65DD" w:rsidRPr="00493B36" w:rsidRDefault="00EF65DD" w:rsidP="00493B36">
      <w:pPr>
        <w:widowControl w:val="0"/>
        <w:spacing w:before="120" w:after="120"/>
        <w:ind w:firstLine="720"/>
        <w:jc w:val="both"/>
        <w:rPr>
          <w:lang w:val="nl-NL"/>
        </w:rPr>
      </w:pPr>
      <w:r w:rsidRPr="00493B36">
        <w:rPr>
          <w:lang w:val="nl-NL"/>
        </w:rPr>
        <w:t xml:space="preserve">Căn cứ Nghị định số 57/2002/NĐ-CP ngày 03/6/2002 của Chính phủ quy định chi tiết thi hành </w:t>
      </w:r>
      <w:r w:rsidRPr="00493B36">
        <w:rPr>
          <w:iCs/>
          <w:lang w:val="nl-NL"/>
        </w:rPr>
        <w:t>Pháp lệnh</w:t>
      </w:r>
      <w:r w:rsidRPr="00493B36">
        <w:rPr>
          <w:lang w:val="nl-NL"/>
        </w:rPr>
        <w:t xml:space="preserve"> </w:t>
      </w:r>
      <w:r w:rsidR="00D04609">
        <w:rPr>
          <w:lang w:val="nl-NL"/>
        </w:rPr>
        <w:t>P</w:t>
      </w:r>
      <w:r w:rsidRPr="00493B36">
        <w:rPr>
          <w:lang w:val="nl-NL"/>
        </w:rPr>
        <w:t>hí và lệ phí;</w:t>
      </w:r>
    </w:p>
    <w:p w:rsidR="00EF65DD" w:rsidRPr="00493B36" w:rsidRDefault="00EF65DD" w:rsidP="00493B36">
      <w:pPr>
        <w:widowControl w:val="0"/>
        <w:spacing w:before="120" w:after="120"/>
        <w:ind w:firstLine="720"/>
        <w:jc w:val="both"/>
        <w:rPr>
          <w:lang w:val="nl-NL"/>
        </w:rPr>
      </w:pPr>
      <w:r w:rsidRPr="00493B36">
        <w:rPr>
          <w:lang w:val="nl-NL"/>
        </w:rPr>
        <w:t>Căn cứ Nghị định số 24/2006/NĐ-CP ngày 06/3/2006 của Chính phủ sửa đổi, bổ sung một số điều của Nghị định số 57/2002/NĐ-CP;</w:t>
      </w:r>
    </w:p>
    <w:p w:rsidR="00EF65DD" w:rsidRPr="00493B36" w:rsidRDefault="00EF65DD" w:rsidP="00493B36">
      <w:pPr>
        <w:widowControl w:val="0"/>
        <w:spacing w:before="120" w:after="120"/>
        <w:ind w:firstLine="720"/>
        <w:jc w:val="both"/>
        <w:rPr>
          <w:lang w:val="nl-NL"/>
        </w:rPr>
      </w:pPr>
      <w:r w:rsidRPr="00493B36">
        <w:rPr>
          <w:lang w:val="nl-NL"/>
        </w:rPr>
        <w:t>Căn cứ Thông tư số 97/2006/TT-BTC ngày 16/10/2006 của Bộ Tài chính hướng dẫn về phí, lệ phí thuộc thẩm quyền quyết định của Hội đồng nhân dân tỉnh, thành phố trực thuộc Trung ương;</w:t>
      </w:r>
    </w:p>
    <w:p w:rsidR="00F42F42" w:rsidRPr="00493B36" w:rsidRDefault="00F42F42" w:rsidP="00493B36">
      <w:pPr>
        <w:widowControl w:val="0"/>
        <w:spacing w:before="120" w:after="120"/>
        <w:ind w:firstLine="720"/>
        <w:jc w:val="both"/>
        <w:rPr>
          <w:spacing w:val="-5"/>
          <w:lang w:val="nl-NL"/>
        </w:rPr>
      </w:pPr>
      <w:r w:rsidRPr="00493B36">
        <w:rPr>
          <w:spacing w:val="-5"/>
          <w:lang w:val="nl-NL"/>
        </w:rPr>
        <w:t>Căn cứ Nghị định số 85/2009/NĐ-CP ngày 15/10/2009 của Chính phủ hướng dẫn thi hành Luật Đấu thầu và lựa chọn nhà thầu xây dựng theo Luật Xây dựng;</w:t>
      </w:r>
    </w:p>
    <w:p w:rsidR="00EF65DD" w:rsidRPr="00493B36" w:rsidRDefault="00EF65DD" w:rsidP="00493B36">
      <w:pPr>
        <w:widowControl w:val="0"/>
        <w:spacing w:before="120" w:after="120"/>
        <w:ind w:firstLine="720"/>
        <w:jc w:val="both"/>
      </w:pPr>
      <w:r w:rsidRPr="00493B36">
        <w:t>Căn cứ Thông tư số 03/2012/TT-BTC ngày 05/01/2012 của Bộ Tài chính hướng dẫn mức thu, chế độ thu, nộp quản lý và sử dụng phí đấu giá, phí tham gia đấu giá và lệ phí cấp Chứng chỉ hành nghề đấu giá;</w:t>
      </w:r>
    </w:p>
    <w:p w:rsidR="00EF65DD" w:rsidRPr="00493B36" w:rsidRDefault="00EF65DD" w:rsidP="00493B36">
      <w:pPr>
        <w:widowControl w:val="0"/>
        <w:spacing w:before="120" w:after="120"/>
        <w:ind w:firstLine="720"/>
        <w:jc w:val="both"/>
      </w:pPr>
      <w:r w:rsidRPr="00493B36">
        <w:t>Căn cứ Thông tư số 48/2012/TT-BTC ngày 16/3/2012 của Bộ Tài chính hướng dẫn việc xác định giá khởi điểm và chế độ tài chính trong hoạt động đấu giá quyền sử dụng đất để giao đất có thu tiền sử dụng đất hoặc cho thuê đất.</w:t>
      </w:r>
    </w:p>
    <w:p w:rsidR="00EF65DD" w:rsidRPr="00493B36" w:rsidRDefault="00EF65DD" w:rsidP="00493B36">
      <w:pPr>
        <w:pStyle w:val="Footer"/>
        <w:tabs>
          <w:tab w:val="clear" w:pos="4320"/>
          <w:tab w:val="clear" w:pos="8640"/>
        </w:tabs>
        <w:spacing w:before="120" w:after="120"/>
        <w:ind w:firstLine="720"/>
        <w:jc w:val="both"/>
        <w:rPr>
          <w:sz w:val="28"/>
        </w:rPr>
      </w:pPr>
      <w:r w:rsidRPr="00493B36">
        <w:rPr>
          <w:sz w:val="28"/>
        </w:rPr>
        <w:t>Căn cứ Nghị quyết số 51/2012/NQ-HĐND ngày 13/7/2012 của Hội đồng nhân dân tỉnh khóa VIII, kỳ họp thứ 5 v</w:t>
      </w:r>
      <w:r w:rsidRPr="00493B36">
        <w:rPr>
          <w:sz w:val="28"/>
          <w:lang w:val="nl-NL"/>
        </w:rPr>
        <w:t>ề mức thu phí, lệ phí và tỷ lệ trích để lại từ nguồn thu phí, lệ phí trên địa bàn tỉnh Long An;</w:t>
      </w:r>
    </w:p>
    <w:p w:rsidR="00F42F42" w:rsidRPr="00493B36" w:rsidRDefault="00F42F42" w:rsidP="00493B36">
      <w:pPr>
        <w:widowControl w:val="0"/>
        <w:tabs>
          <w:tab w:val="left" w:pos="1005"/>
        </w:tabs>
        <w:spacing w:before="120" w:after="120"/>
        <w:ind w:firstLine="720"/>
        <w:jc w:val="both"/>
      </w:pPr>
      <w:r w:rsidRPr="00493B36">
        <w:t>Xét đề nghị của Giám đốc Sở Tài chính tại tờ trình số 1897/TTr-STC ngày 31/7/2012,</w:t>
      </w:r>
    </w:p>
    <w:p w:rsidR="00EF65DD" w:rsidRPr="00493B36" w:rsidRDefault="00EF65DD" w:rsidP="00FB7678">
      <w:pPr>
        <w:pStyle w:val="Footer"/>
        <w:tabs>
          <w:tab w:val="clear" w:pos="4320"/>
          <w:tab w:val="clear" w:pos="8640"/>
        </w:tabs>
        <w:spacing w:before="240" w:after="240"/>
        <w:jc w:val="center"/>
        <w:rPr>
          <w:b/>
          <w:sz w:val="28"/>
        </w:rPr>
      </w:pPr>
      <w:r w:rsidRPr="00493B36">
        <w:rPr>
          <w:b/>
          <w:sz w:val="28"/>
        </w:rPr>
        <w:t>QUYẾT ĐỊNH:</w:t>
      </w:r>
    </w:p>
    <w:p w:rsidR="00EF65DD" w:rsidRPr="00493B36" w:rsidRDefault="00EF65DD" w:rsidP="00493B36">
      <w:pPr>
        <w:pStyle w:val="Footer"/>
        <w:tabs>
          <w:tab w:val="clear" w:pos="4320"/>
          <w:tab w:val="clear" w:pos="8640"/>
        </w:tabs>
        <w:spacing w:before="120" w:after="120"/>
        <w:ind w:firstLine="720"/>
        <w:jc w:val="both"/>
        <w:rPr>
          <w:sz w:val="28"/>
        </w:rPr>
      </w:pPr>
      <w:r w:rsidRPr="00493B36">
        <w:rPr>
          <w:b/>
          <w:sz w:val="28"/>
        </w:rPr>
        <w:t>Điều 1</w:t>
      </w:r>
      <w:r w:rsidR="00FB7678" w:rsidRPr="00493B36">
        <w:rPr>
          <w:b/>
          <w:sz w:val="28"/>
        </w:rPr>
        <w:t>.</w:t>
      </w:r>
      <w:r w:rsidRPr="00493B36">
        <w:rPr>
          <w:sz w:val="28"/>
        </w:rPr>
        <w:t xml:space="preserve"> Ban hành kèm theo </w:t>
      </w:r>
      <w:r w:rsidR="00FB7678" w:rsidRPr="00493B36">
        <w:rPr>
          <w:sz w:val="28"/>
        </w:rPr>
        <w:t>quyết định này q</w:t>
      </w:r>
      <w:r w:rsidRPr="00493B36">
        <w:rPr>
          <w:sz w:val="28"/>
        </w:rPr>
        <w:t xml:space="preserve">uy định </w:t>
      </w:r>
      <w:r w:rsidR="00FB7678" w:rsidRPr="00493B36">
        <w:rPr>
          <w:b/>
          <w:i/>
          <w:sz w:val="28"/>
        </w:rPr>
        <w:t xml:space="preserve">về </w:t>
      </w:r>
      <w:r w:rsidRPr="00493B36">
        <w:rPr>
          <w:b/>
          <w:i/>
          <w:sz w:val="28"/>
        </w:rPr>
        <w:t>mức thu phí, lệ phí và tỷ lệ (%) trích để lại từ nguồn thu phí, lệ phí trên địa bàn tỉnh Long An”</w:t>
      </w:r>
      <w:r w:rsidRPr="00493B36">
        <w:rPr>
          <w:sz w:val="28"/>
        </w:rPr>
        <w:t>.</w:t>
      </w:r>
    </w:p>
    <w:p w:rsidR="00FB7678" w:rsidRPr="00493B36" w:rsidRDefault="00EF65DD" w:rsidP="00493B36">
      <w:pPr>
        <w:pStyle w:val="Footer"/>
        <w:tabs>
          <w:tab w:val="clear" w:pos="4320"/>
          <w:tab w:val="clear" w:pos="8640"/>
          <w:tab w:val="left" w:pos="4560"/>
        </w:tabs>
        <w:spacing w:before="120" w:after="120"/>
        <w:ind w:firstLine="720"/>
        <w:jc w:val="both"/>
        <w:rPr>
          <w:sz w:val="28"/>
        </w:rPr>
      </w:pPr>
      <w:r w:rsidRPr="00493B36">
        <w:rPr>
          <w:b/>
          <w:sz w:val="28"/>
        </w:rPr>
        <w:t>Điều 2.</w:t>
      </w:r>
      <w:r w:rsidRPr="00493B36">
        <w:rPr>
          <w:sz w:val="28"/>
        </w:rPr>
        <w:t xml:space="preserve"> </w:t>
      </w:r>
      <w:r w:rsidR="00FB7678" w:rsidRPr="00493B36">
        <w:rPr>
          <w:sz w:val="28"/>
        </w:rPr>
        <w:t>Quyết định này có hiệu lực thi hành sau 10 (mười) ngày, kể từ ngày ký và bãi bỏ các quyết định</w:t>
      </w:r>
      <w:r w:rsidR="00493B36" w:rsidRPr="00493B36">
        <w:rPr>
          <w:sz w:val="28"/>
        </w:rPr>
        <w:t xml:space="preserve"> dưới đây</w:t>
      </w:r>
      <w:r w:rsidR="00FB7678" w:rsidRPr="00493B36">
        <w:rPr>
          <w:sz w:val="28"/>
        </w:rPr>
        <w:t>:</w:t>
      </w:r>
    </w:p>
    <w:p w:rsidR="00FB7678" w:rsidRPr="00493B36" w:rsidRDefault="00FB7678" w:rsidP="00493B36">
      <w:pPr>
        <w:pStyle w:val="Footer"/>
        <w:tabs>
          <w:tab w:val="clear" w:pos="4320"/>
          <w:tab w:val="clear" w:pos="8640"/>
          <w:tab w:val="left" w:pos="4560"/>
        </w:tabs>
        <w:spacing w:before="120" w:after="120"/>
        <w:ind w:firstLine="720"/>
        <w:jc w:val="both"/>
        <w:rPr>
          <w:sz w:val="28"/>
        </w:rPr>
      </w:pPr>
      <w:r w:rsidRPr="00493B36">
        <w:rPr>
          <w:sz w:val="28"/>
        </w:rPr>
        <w:lastRenderedPageBreak/>
        <w:t>1. Quyết định số 70/2006/QĐ-UBND ngày 19/12/2006 của UBND tỉnh về việc ban hành mức thu phí, lệ phí và tỷ lệ (%) trích để lại từ nguồn thu phí, lệ phí trên địa bàn tỉnh Long An;</w:t>
      </w:r>
    </w:p>
    <w:p w:rsidR="00FB7678" w:rsidRPr="00493B36" w:rsidRDefault="00450AF5" w:rsidP="00493B36">
      <w:pPr>
        <w:pStyle w:val="Footer"/>
        <w:tabs>
          <w:tab w:val="clear" w:pos="4320"/>
          <w:tab w:val="clear" w:pos="8640"/>
          <w:tab w:val="left" w:pos="4560"/>
        </w:tabs>
        <w:spacing w:before="120" w:after="120"/>
        <w:ind w:firstLine="720"/>
        <w:jc w:val="both"/>
        <w:rPr>
          <w:iCs/>
          <w:sz w:val="28"/>
        </w:rPr>
      </w:pPr>
      <w:r w:rsidRPr="00493B36">
        <w:rPr>
          <w:iCs/>
          <w:sz w:val="28"/>
        </w:rPr>
        <w:t>2.</w:t>
      </w:r>
      <w:r w:rsidR="00FB7678" w:rsidRPr="00493B36">
        <w:rPr>
          <w:iCs/>
          <w:sz w:val="28"/>
        </w:rPr>
        <w:t xml:space="preserve"> Quyết định số 38/2007/QĐ-UBND ngày 06/8/2007 của UBND tỉnh về việc ban hành mức thu phí, lệ phí; bổ sung một số nội dung mức thu phí và tỷ lệ (%) trích để lại từ nguồn thu phí, lệ phí trên địa bàn tỉnh Long An;</w:t>
      </w:r>
    </w:p>
    <w:p w:rsidR="00FB7678" w:rsidRPr="00493B36" w:rsidRDefault="00FB7678" w:rsidP="00493B36">
      <w:pPr>
        <w:pStyle w:val="Footer"/>
        <w:tabs>
          <w:tab w:val="clear" w:pos="4320"/>
          <w:tab w:val="clear" w:pos="8640"/>
          <w:tab w:val="left" w:pos="4560"/>
        </w:tabs>
        <w:spacing w:before="120" w:after="120"/>
        <w:ind w:firstLine="720"/>
        <w:jc w:val="both"/>
        <w:rPr>
          <w:iCs/>
          <w:sz w:val="28"/>
        </w:rPr>
      </w:pPr>
      <w:r w:rsidRPr="00493B36">
        <w:rPr>
          <w:iCs/>
          <w:sz w:val="28"/>
        </w:rPr>
        <w:t xml:space="preserve"> </w:t>
      </w:r>
      <w:r w:rsidR="00450AF5" w:rsidRPr="00493B36">
        <w:rPr>
          <w:iCs/>
          <w:sz w:val="28"/>
        </w:rPr>
        <w:t>3.</w:t>
      </w:r>
      <w:r w:rsidRPr="00493B36">
        <w:rPr>
          <w:iCs/>
          <w:sz w:val="28"/>
        </w:rPr>
        <w:t xml:space="preserve"> Quyết định số số 49/2007/QĐ-UBND ngày 19/11/2007 của UBND tỉnh về việc hủy bỏ một số loại phí, lệ phí trên địa bàn tỉnh Long An;</w:t>
      </w:r>
    </w:p>
    <w:p w:rsidR="00FB7678" w:rsidRPr="00493B36" w:rsidRDefault="00450AF5" w:rsidP="00493B36">
      <w:pPr>
        <w:pStyle w:val="Footer"/>
        <w:tabs>
          <w:tab w:val="clear" w:pos="4320"/>
          <w:tab w:val="clear" w:pos="8640"/>
          <w:tab w:val="left" w:pos="4560"/>
        </w:tabs>
        <w:spacing w:before="120" w:after="120"/>
        <w:ind w:firstLine="720"/>
        <w:jc w:val="both"/>
        <w:rPr>
          <w:iCs/>
          <w:sz w:val="28"/>
        </w:rPr>
      </w:pPr>
      <w:r w:rsidRPr="00493B36">
        <w:rPr>
          <w:iCs/>
          <w:sz w:val="28"/>
        </w:rPr>
        <w:t>4.</w:t>
      </w:r>
      <w:r w:rsidR="00FB7678" w:rsidRPr="00493B36">
        <w:rPr>
          <w:iCs/>
          <w:sz w:val="28"/>
        </w:rPr>
        <w:t xml:space="preserve"> Quyết định số 02/2008/QĐ-UBND ngày 03/01/2008 của UBND tỉnh về việc ban hành chế độ miễn, giảm và điều chỉnh tỷ lệ (%) để lại đơn vị thu đối với một số phí, lệ phí trên địa bàn tỉnh Long An;</w:t>
      </w:r>
    </w:p>
    <w:p w:rsidR="00493B36" w:rsidRPr="00493B36" w:rsidRDefault="00450AF5" w:rsidP="00493B36">
      <w:pPr>
        <w:pStyle w:val="Footer"/>
        <w:tabs>
          <w:tab w:val="clear" w:pos="4320"/>
          <w:tab w:val="clear" w:pos="8640"/>
          <w:tab w:val="left" w:pos="4560"/>
        </w:tabs>
        <w:spacing w:before="120" w:after="120"/>
        <w:ind w:firstLine="720"/>
        <w:jc w:val="both"/>
        <w:rPr>
          <w:iCs/>
          <w:sz w:val="28"/>
        </w:rPr>
      </w:pPr>
      <w:r w:rsidRPr="00493B36">
        <w:rPr>
          <w:iCs/>
          <w:sz w:val="28"/>
        </w:rPr>
        <w:t>5.</w:t>
      </w:r>
      <w:r w:rsidR="00FB7678" w:rsidRPr="00493B36">
        <w:rPr>
          <w:iCs/>
          <w:sz w:val="28"/>
        </w:rPr>
        <w:t xml:space="preserve"> Quyết định số 78/2008/QĐ-UBND ngày 25/12/2008 của UBND tỉnh về việc điều chỉnh mức thu phí qua đò, phà trên địa bàn tỉnh Long An.</w:t>
      </w:r>
    </w:p>
    <w:p w:rsidR="00493B36" w:rsidRPr="00493B36" w:rsidRDefault="00493B36" w:rsidP="00493B36">
      <w:pPr>
        <w:pStyle w:val="Footer"/>
        <w:tabs>
          <w:tab w:val="clear" w:pos="4320"/>
          <w:tab w:val="clear" w:pos="8640"/>
          <w:tab w:val="left" w:pos="4560"/>
        </w:tabs>
        <w:spacing w:before="120" w:after="120"/>
        <w:ind w:firstLine="720"/>
        <w:jc w:val="both"/>
        <w:rPr>
          <w:sz w:val="28"/>
        </w:rPr>
      </w:pPr>
      <w:r w:rsidRPr="00493B36">
        <w:rPr>
          <w:b/>
          <w:sz w:val="28"/>
        </w:rPr>
        <w:t>Điều 3.</w:t>
      </w:r>
      <w:r w:rsidRPr="00493B36">
        <w:rPr>
          <w:b/>
        </w:rPr>
        <w:t xml:space="preserve"> </w:t>
      </w:r>
      <w:r w:rsidR="00EF65DD" w:rsidRPr="00493B36">
        <w:rPr>
          <w:sz w:val="28"/>
        </w:rPr>
        <w:t>Giao Sở Tài chính chủ trì</w:t>
      </w:r>
      <w:r w:rsidR="00FB7678" w:rsidRPr="00493B36">
        <w:rPr>
          <w:sz w:val="28"/>
        </w:rPr>
        <w:t>,</w:t>
      </w:r>
      <w:r w:rsidR="00EF65DD" w:rsidRPr="00493B36">
        <w:rPr>
          <w:sz w:val="28"/>
        </w:rPr>
        <w:t xml:space="preserve"> phối hợp với các ngành chức năng liên quan hướng dẫn việc tổ chức thu phí, lệ phí trên địa bàn tỉnh; kiểm tra chế độ thu nộp ngân sách nhà nước và chế độ sử dụng </w:t>
      </w:r>
      <w:r w:rsidRPr="00493B36">
        <w:rPr>
          <w:sz w:val="28"/>
        </w:rPr>
        <w:t>đối với</w:t>
      </w:r>
      <w:r w:rsidR="00EF65DD" w:rsidRPr="00493B36">
        <w:rPr>
          <w:sz w:val="28"/>
        </w:rPr>
        <w:t xml:space="preserve"> các cấp theo quy định.</w:t>
      </w:r>
    </w:p>
    <w:p w:rsidR="00493B36" w:rsidRPr="00493B36" w:rsidRDefault="00EF65DD" w:rsidP="00493B36">
      <w:pPr>
        <w:pStyle w:val="Footer"/>
        <w:tabs>
          <w:tab w:val="clear" w:pos="4320"/>
          <w:tab w:val="clear" w:pos="8640"/>
          <w:tab w:val="left" w:pos="4560"/>
        </w:tabs>
        <w:spacing w:before="120" w:after="120"/>
        <w:ind w:firstLine="720"/>
        <w:jc w:val="both"/>
        <w:rPr>
          <w:sz w:val="28"/>
        </w:rPr>
      </w:pPr>
      <w:r w:rsidRPr="00493B36">
        <w:rPr>
          <w:sz w:val="28"/>
        </w:rPr>
        <w:t xml:space="preserve">Cục Thuế tỉnh có trách nhiệm </w:t>
      </w:r>
      <w:r w:rsidR="00FB7678" w:rsidRPr="00493B36">
        <w:rPr>
          <w:sz w:val="28"/>
        </w:rPr>
        <w:t xml:space="preserve">cung </w:t>
      </w:r>
      <w:r w:rsidRPr="00493B36">
        <w:rPr>
          <w:sz w:val="28"/>
        </w:rPr>
        <w:t xml:space="preserve">cấp biên lai thu cho các đơn vị, địa phương có thu phí, lệ phí và tổ chức quản lý, kiểm tra việc thực hiện theo đúng quy định của </w:t>
      </w:r>
      <w:r w:rsidR="00FB7678" w:rsidRPr="00493B36">
        <w:rPr>
          <w:sz w:val="28"/>
        </w:rPr>
        <w:t>p</w:t>
      </w:r>
      <w:r w:rsidRPr="00493B36">
        <w:rPr>
          <w:sz w:val="28"/>
        </w:rPr>
        <w:t>háp luật.</w:t>
      </w:r>
    </w:p>
    <w:p w:rsidR="00EF65DD" w:rsidRPr="00493B36" w:rsidRDefault="00EF65DD" w:rsidP="00493B36">
      <w:pPr>
        <w:pStyle w:val="Footer"/>
        <w:tabs>
          <w:tab w:val="clear" w:pos="4320"/>
          <w:tab w:val="clear" w:pos="8640"/>
          <w:tab w:val="left" w:pos="4560"/>
        </w:tabs>
        <w:spacing w:before="120" w:after="120"/>
        <w:ind w:firstLine="720"/>
        <w:jc w:val="both"/>
        <w:rPr>
          <w:sz w:val="28"/>
        </w:rPr>
      </w:pPr>
      <w:r w:rsidRPr="00493B36">
        <w:rPr>
          <w:b/>
          <w:sz w:val="28"/>
        </w:rPr>
        <w:t xml:space="preserve">Điều </w:t>
      </w:r>
      <w:r w:rsidR="00493B36" w:rsidRPr="00493B36">
        <w:rPr>
          <w:b/>
          <w:sz w:val="28"/>
        </w:rPr>
        <w:t>4.</w:t>
      </w:r>
      <w:r w:rsidRPr="00493B36">
        <w:rPr>
          <w:sz w:val="28"/>
        </w:rPr>
        <w:t xml:space="preserve"> Chánh Văn phòng UBND tỉnh, Giám đốc Sở Tài chính, Cục trưởng Cục Thuế tỉnh; Thủ trưởng </w:t>
      </w:r>
      <w:r w:rsidR="00493B36" w:rsidRPr="00493B36">
        <w:rPr>
          <w:sz w:val="28"/>
        </w:rPr>
        <w:t>các sở, ban, ngành, đoàn thể tỉnh</w:t>
      </w:r>
      <w:r w:rsidRPr="00493B36">
        <w:rPr>
          <w:sz w:val="28"/>
        </w:rPr>
        <w:t>; Chủ tịch UBND các huyện, thành phố Tân An thi hành quyết định này.</w:t>
      </w:r>
      <w:r w:rsidR="00493B36" w:rsidRPr="00493B36">
        <w:rPr>
          <w:sz w:val="28"/>
        </w:rPr>
        <w:t>/.</w:t>
      </w:r>
      <w:r w:rsidRPr="00493B36">
        <w:rPr>
          <w:sz w:val="28"/>
        </w:rPr>
        <w:t xml:space="preserve"> </w:t>
      </w:r>
    </w:p>
    <w:p w:rsidR="00493B36" w:rsidRPr="00493B36" w:rsidRDefault="00493B36" w:rsidP="00EF65DD">
      <w:pPr>
        <w:rPr>
          <w:b/>
          <w:bCs/>
        </w:rPr>
      </w:pPr>
    </w:p>
    <w:tbl>
      <w:tblPr>
        <w:tblW w:w="0" w:type="auto"/>
        <w:tblInd w:w="-452" w:type="dxa"/>
        <w:tblLook w:val="01E0" w:firstRow="1" w:lastRow="1" w:firstColumn="1" w:lastColumn="1" w:noHBand="0" w:noVBand="0"/>
      </w:tblPr>
      <w:tblGrid>
        <w:gridCol w:w="4880"/>
        <w:gridCol w:w="4860"/>
      </w:tblGrid>
      <w:tr w:rsidR="00F42F42" w:rsidRPr="00493B36">
        <w:trPr>
          <w:trHeight w:val="2206"/>
        </w:trPr>
        <w:tc>
          <w:tcPr>
            <w:tcW w:w="4880" w:type="dxa"/>
          </w:tcPr>
          <w:p w:rsidR="00F42F42" w:rsidRPr="00493B36" w:rsidRDefault="00F42F42" w:rsidP="00D4581F">
            <w:pPr>
              <w:widowControl w:val="0"/>
              <w:tabs>
                <w:tab w:val="center" w:pos="6322"/>
              </w:tabs>
              <w:rPr>
                <w:b/>
                <w:i/>
                <w:iCs/>
                <w:sz w:val="26"/>
              </w:rPr>
            </w:pPr>
          </w:p>
          <w:p w:rsidR="00F42F42" w:rsidRPr="00493B36" w:rsidRDefault="00F42F42" w:rsidP="00D4581F">
            <w:pPr>
              <w:widowControl w:val="0"/>
              <w:tabs>
                <w:tab w:val="center" w:pos="6322"/>
              </w:tabs>
              <w:rPr>
                <w:b/>
                <w:i/>
                <w:iCs/>
                <w:sz w:val="18"/>
              </w:rPr>
            </w:pPr>
            <w:r w:rsidRPr="00493B36">
              <w:rPr>
                <w:b/>
                <w:i/>
                <w:iCs/>
                <w:sz w:val="24"/>
              </w:rPr>
              <w:t>Nơi nhận:</w:t>
            </w:r>
          </w:p>
          <w:p w:rsidR="00F42F42" w:rsidRPr="00493B36" w:rsidRDefault="00F42F42" w:rsidP="00D4581F">
            <w:pPr>
              <w:widowControl w:val="0"/>
              <w:tabs>
                <w:tab w:val="center" w:pos="6322"/>
              </w:tabs>
              <w:spacing w:line="240" w:lineRule="exact"/>
              <w:rPr>
                <w:sz w:val="24"/>
                <w:szCs w:val="24"/>
              </w:rPr>
            </w:pPr>
            <w:r w:rsidRPr="00493B36">
              <w:rPr>
                <w:sz w:val="24"/>
                <w:szCs w:val="24"/>
              </w:rPr>
              <w:t xml:space="preserve">- Như Điều </w:t>
            </w:r>
            <w:r w:rsidR="00493B36" w:rsidRPr="00493B36">
              <w:rPr>
                <w:sz w:val="24"/>
                <w:szCs w:val="24"/>
              </w:rPr>
              <w:t>4</w:t>
            </w:r>
            <w:r w:rsidRPr="00493B36">
              <w:rPr>
                <w:sz w:val="24"/>
                <w:szCs w:val="24"/>
              </w:rPr>
              <w:t>;</w:t>
            </w:r>
          </w:p>
          <w:p w:rsidR="00F42F42" w:rsidRPr="00493B36" w:rsidRDefault="00F42F42" w:rsidP="00D4581F">
            <w:pPr>
              <w:widowControl w:val="0"/>
              <w:tabs>
                <w:tab w:val="center" w:pos="6322"/>
              </w:tabs>
              <w:spacing w:line="240" w:lineRule="exact"/>
              <w:rPr>
                <w:sz w:val="24"/>
                <w:szCs w:val="24"/>
              </w:rPr>
            </w:pPr>
            <w:r w:rsidRPr="00493B36">
              <w:rPr>
                <w:sz w:val="24"/>
                <w:szCs w:val="24"/>
              </w:rPr>
              <w:t>- Bộ Tài chính;</w:t>
            </w:r>
          </w:p>
          <w:p w:rsidR="00F42F42" w:rsidRPr="00493B36" w:rsidRDefault="00F42F42" w:rsidP="00D4581F">
            <w:pPr>
              <w:widowControl w:val="0"/>
              <w:tabs>
                <w:tab w:val="center" w:pos="6322"/>
              </w:tabs>
              <w:spacing w:line="240" w:lineRule="exact"/>
              <w:rPr>
                <w:sz w:val="24"/>
                <w:szCs w:val="24"/>
              </w:rPr>
            </w:pPr>
            <w:r w:rsidRPr="00493B36">
              <w:rPr>
                <w:sz w:val="24"/>
                <w:szCs w:val="24"/>
              </w:rPr>
              <w:t xml:space="preserve">- </w:t>
            </w:r>
            <w:r w:rsidRPr="00493B36">
              <w:rPr>
                <w:sz w:val="24"/>
                <w:szCs w:val="24"/>
                <w:lang w:val="nl-NL"/>
              </w:rPr>
              <w:t>Cục KTVB-Bộ Tư pháp;</w:t>
            </w:r>
            <w:r w:rsidRPr="00493B36">
              <w:rPr>
                <w:sz w:val="24"/>
                <w:szCs w:val="24"/>
              </w:rPr>
              <w:t xml:space="preserve"> </w:t>
            </w:r>
          </w:p>
          <w:p w:rsidR="00F42F42" w:rsidRPr="00493B36" w:rsidRDefault="00F42F42" w:rsidP="00D4581F">
            <w:pPr>
              <w:widowControl w:val="0"/>
              <w:tabs>
                <w:tab w:val="center" w:pos="6322"/>
              </w:tabs>
              <w:spacing w:line="240" w:lineRule="exact"/>
              <w:rPr>
                <w:sz w:val="24"/>
                <w:szCs w:val="24"/>
              </w:rPr>
            </w:pPr>
            <w:r w:rsidRPr="00493B36">
              <w:rPr>
                <w:sz w:val="24"/>
                <w:szCs w:val="24"/>
              </w:rPr>
              <w:t>- TT.TU, TT.HĐND tỉnh;</w:t>
            </w:r>
          </w:p>
          <w:p w:rsidR="00F42F42" w:rsidRPr="00493B36" w:rsidRDefault="00F42F42" w:rsidP="00D4581F">
            <w:pPr>
              <w:widowControl w:val="0"/>
              <w:tabs>
                <w:tab w:val="center" w:pos="6322"/>
              </w:tabs>
              <w:spacing w:line="240" w:lineRule="exact"/>
              <w:rPr>
                <w:sz w:val="24"/>
                <w:szCs w:val="24"/>
                <w:vertAlign w:val="subscript"/>
              </w:rPr>
            </w:pPr>
            <w:r w:rsidRPr="00493B36">
              <w:rPr>
                <w:sz w:val="24"/>
                <w:szCs w:val="24"/>
              </w:rPr>
              <w:t>- CT, các PCT.UBND tỉnh;</w:t>
            </w:r>
          </w:p>
          <w:p w:rsidR="00F42F42" w:rsidRPr="00493B36" w:rsidRDefault="00F42F42" w:rsidP="00D4581F">
            <w:pPr>
              <w:widowControl w:val="0"/>
              <w:tabs>
                <w:tab w:val="center" w:pos="6322"/>
              </w:tabs>
              <w:spacing w:line="240" w:lineRule="exact"/>
              <w:rPr>
                <w:sz w:val="24"/>
                <w:szCs w:val="24"/>
              </w:rPr>
            </w:pPr>
            <w:r w:rsidRPr="00493B36">
              <w:rPr>
                <w:sz w:val="24"/>
                <w:szCs w:val="24"/>
              </w:rPr>
              <w:t>- Phòng NCKT;</w:t>
            </w:r>
          </w:p>
          <w:p w:rsidR="00F42F42" w:rsidRPr="00493B36" w:rsidRDefault="00F42F42" w:rsidP="00D4581F">
            <w:pPr>
              <w:widowControl w:val="0"/>
              <w:tabs>
                <w:tab w:val="center" w:pos="6322"/>
              </w:tabs>
              <w:spacing w:line="240" w:lineRule="exact"/>
              <w:rPr>
                <w:sz w:val="24"/>
                <w:szCs w:val="24"/>
              </w:rPr>
            </w:pPr>
            <w:r w:rsidRPr="00493B36">
              <w:rPr>
                <w:sz w:val="24"/>
                <w:szCs w:val="24"/>
              </w:rPr>
              <w:t>- Lưu: VT, STC.H.</w:t>
            </w:r>
          </w:p>
          <w:p w:rsidR="00F42F42" w:rsidRPr="00493B36" w:rsidRDefault="00F42F42" w:rsidP="00D4581F">
            <w:pPr>
              <w:widowControl w:val="0"/>
              <w:tabs>
                <w:tab w:val="center" w:pos="6322"/>
              </w:tabs>
            </w:pPr>
            <w:r w:rsidRPr="00493B36">
              <w:rPr>
                <w:sz w:val="14"/>
              </w:rPr>
              <w:t>QĐ-</w:t>
            </w:r>
            <w:r w:rsidR="00493B36" w:rsidRPr="00493B36">
              <w:rPr>
                <w:sz w:val="14"/>
              </w:rPr>
              <w:t>PHILEPHI</w:t>
            </w:r>
          </w:p>
        </w:tc>
        <w:tc>
          <w:tcPr>
            <w:tcW w:w="4860" w:type="dxa"/>
          </w:tcPr>
          <w:p w:rsidR="00F42F42" w:rsidRPr="00493B36" w:rsidRDefault="00F42F42" w:rsidP="00D4581F">
            <w:pPr>
              <w:widowControl w:val="0"/>
              <w:tabs>
                <w:tab w:val="center" w:pos="6322"/>
              </w:tabs>
              <w:ind w:left="-162"/>
              <w:jc w:val="center"/>
              <w:rPr>
                <w:b/>
                <w:bCs/>
                <w:sz w:val="26"/>
              </w:rPr>
            </w:pPr>
            <w:r w:rsidRPr="00493B36">
              <w:rPr>
                <w:b/>
                <w:bCs/>
                <w:sz w:val="26"/>
              </w:rPr>
              <w:t>TM.ỦY BAN NHÂN DÂN TỈNH</w:t>
            </w:r>
          </w:p>
          <w:p w:rsidR="00F42F42" w:rsidRPr="00493B36" w:rsidRDefault="00F42F42" w:rsidP="00D4581F">
            <w:pPr>
              <w:widowControl w:val="0"/>
              <w:tabs>
                <w:tab w:val="center" w:pos="6322"/>
              </w:tabs>
              <w:ind w:left="-162"/>
              <w:jc w:val="center"/>
            </w:pPr>
            <w:r w:rsidRPr="00493B36">
              <w:rPr>
                <w:b/>
                <w:bCs/>
                <w:sz w:val="26"/>
              </w:rPr>
              <w:t>CHỦ TỊCH</w:t>
            </w:r>
          </w:p>
          <w:p w:rsidR="00F42F42" w:rsidRDefault="00611EF4" w:rsidP="00D4581F">
            <w:pPr>
              <w:widowControl w:val="0"/>
              <w:tabs>
                <w:tab w:val="center" w:pos="6322"/>
              </w:tabs>
              <w:ind w:left="-162"/>
              <w:jc w:val="center"/>
            </w:pPr>
            <w:r>
              <w:t>(đã ký)</w:t>
            </w:r>
          </w:p>
          <w:p w:rsidR="00807137" w:rsidRDefault="00807137" w:rsidP="00D4581F">
            <w:pPr>
              <w:widowControl w:val="0"/>
              <w:tabs>
                <w:tab w:val="center" w:pos="6322"/>
              </w:tabs>
              <w:ind w:left="-162"/>
              <w:jc w:val="center"/>
            </w:pPr>
          </w:p>
          <w:p w:rsidR="00807137" w:rsidRDefault="00807137" w:rsidP="00D4581F">
            <w:pPr>
              <w:widowControl w:val="0"/>
              <w:tabs>
                <w:tab w:val="center" w:pos="6322"/>
              </w:tabs>
              <w:ind w:left="-162"/>
              <w:jc w:val="center"/>
            </w:pPr>
          </w:p>
          <w:p w:rsidR="00807137" w:rsidRPr="00807137" w:rsidRDefault="00807137" w:rsidP="00D4581F">
            <w:pPr>
              <w:widowControl w:val="0"/>
              <w:tabs>
                <w:tab w:val="center" w:pos="6322"/>
              </w:tabs>
              <w:ind w:left="-162"/>
              <w:jc w:val="center"/>
              <w:rPr>
                <w:b/>
              </w:rPr>
            </w:pPr>
            <w:r w:rsidRPr="00807137">
              <w:rPr>
                <w:b/>
              </w:rPr>
              <w:t>Đỗ Hữu Lâm</w:t>
            </w:r>
          </w:p>
        </w:tc>
      </w:tr>
    </w:tbl>
    <w:p w:rsidR="00611EF4" w:rsidRDefault="00611EF4">
      <w:pPr>
        <w:sectPr w:rsidR="00611EF4" w:rsidSect="00F42F42">
          <w:footerReference w:type="default" r:id="rId7"/>
          <w:pgSz w:w="11907" w:h="16840" w:code="9"/>
          <w:pgMar w:top="1134" w:right="1134" w:bottom="851" w:left="1701" w:header="720" w:footer="720" w:gutter="0"/>
          <w:cols w:space="720"/>
          <w:docGrid w:linePitch="360"/>
        </w:sectPr>
      </w:pPr>
    </w:p>
    <w:p w:rsidR="00611EF4" w:rsidRPr="00493B36" w:rsidRDefault="00611EF4" w:rsidP="00611EF4">
      <w:pPr>
        <w:widowControl w:val="0"/>
        <w:tabs>
          <w:tab w:val="center" w:pos="3600"/>
          <w:tab w:val="center" w:pos="10080"/>
        </w:tabs>
        <w:ind w:left="-720"/>
        <w:rPr>
          <w:b/>
          <w:sz w:val="26"/>
        </w:rPr>
      </w:pPr>
      <w:r w:rsidRPr="00493B36">
        <w:rPr>
          <w:b/>
          <w:sz w:val="26"/>
        </w:rPr>
        <w:lastRenderedPageBreak/>
        <w:tab/>
        <w:t xml:space="preserve">ỦY BAN NHÂN DÂN </w:t>
      </w:r>
      <w:r w:rsidRPr="00493B36">
        <w:rPr>
          <w:b/>
          <w:sz w:val="26"/>
        </w:rPr>
        <w:tab/>
        <w:t>CỘNG HÒA XÃ HỘI CHỦ NGHĨA VIỆT NAM</w:t>
      </w:r>
    </w:p>
    <w:p w:rsidR="00611EF4" w:rsidRPr="00493B36" w:rsidRDefault="00611EF4" w:rsidP="00611EF4">
      <w:pPr>
        <w:widowControl w:val="0"/>
        <w:tabs>
          <w:tab w:val="center" w:pos="3600"/>
          <w:tab w:val="center" w:pos="10080"/>
        </w:tabs>
        <w:ind w:left="-720"/>
      </w:pPr>
      <w:r w:rsidRPr="00493B36">
        <w:rPr>
          <w:b/>
          <w:sz w:val="26"/>
        </w:rPr>
        <w:tab/>
        <w:t>TỈNH LONG AN</w:t>
      </w:r>
      <w:r w:rsidRPr="00493B36">
        <w:rPr>
          <w:b/>
          <w:sz w:val="26"/>
        </w:rPr>
        <w:tab/>
        <w:t>Độc lập - Tự do - Hạnh phúc</w:t>
      </w:r>
    </w:p>
    <w:p w:rsidR="00611EF4" w:rsidRDefault="00611EF4" w:rsidP="00611EF4">
      <w:pPr>
        <w:widowControl w:val="0"/>
        <w:tabs>
          <w:tab w:val="center" w:pos="3600"/>
          <w:tab w:val="center" w:pos="10080"/>
        </w:tabs>
        <w:spacing w:line="240" w:lineRule="exact"/>
        <w:ind w:left="-720"/>
        <w:rPr>
          <w:vertAlign w:val="superscript"/>
        </w:rPr>
      </w:pPr>
      <w:r w:rsidRPr="00493B36">
        <w:tab/>
      </w:r>
      <w:r w:rsidRPr="00493B36">
        <w:rPr>
          <w:vertAlign w:val="superscript"/>
        </w:rPr>
        <w:t>_________</w:t>
      </w:r>
      <w:r w:rsidRPr="00493B36">
        <w:rPr>
          <w:vertAlign w:val="superscript"/>
        </w:rPr>
        <w:tab/>
        <w:t>_________________________________</w:t>
      </w:r>
    </w:p>
    <w:p w:rsidR="00611EF4" w:rsidRDefault="00611EF4" w:rsidP="00611EF4">
      <w:pPr>
        <w:widowControl w:val="0"/>
        <w:tabs>
          <w:tab w:val="center" w:pos="3600"/>
          <w:tab w:val="center" w:pos="10080"/>
        </w:tabs>
        <w:spacing w:line="240" w:lineRule="exact"/>
        <w:ind w:left="-720"/>
        <w:jc w:val="center"/>
      </w:pPr>
    </w:p>
    <w:p w:rsidR="00611EF4" w:rsidRPr="00611EF4" w:rsidRDefault="00611EF4" w:rsidP="00611EF4">
      <w:pPr>
        <w:widowControl w:val="0"/>
        <w:tabs>
          <w:tab w:val="center" w:pos="3600"/>
          <w:tab w:val="center" w:pos="10080"/>
        </w:tabs>
        <w:spacing w:line="240" w:lineRule="exact"/>
        <w:ind w:left="-720"/>
        <w:jc w:val="center"/>
        <w:rPr>
          <w:b/>
        </w:rPr>
      </w:pPr>
      <w:r w:rsidRPr="00611EF4">
        <w:rPr>
          <w:b/>
        </w:rPr>
        <w:t>QUY ĐỊNH</w:t>
      </w:r>
    </w:p>
    <w:p w:rsidR="00F42F42" w:rsidRDefault="00611EF4" w:rsidP="00611EF4">
      <w:pPr>
        <w:jc w:val="center"/>
        <w:rPr>
          <w:b/>
        </w:rPr>
      </w:pPr>
      <w:r w:rsidRPr="00611EF4">
        <w:rPr>
          <w:b/>
        </w:rPr>
        <w:t>MỨC THU PHÍ, LỆ PHÍ VÀ TỶ LỆ (%) TRÍCH ĐỂ LẠI</w:t>
      </w:r>
    </w:p>
    <w:p w:rsidR="00611EF4" w:rsidRDefault="00611EF4" w:rsidP="00611EF4">
      <w:pPr>
        <w:jc w:val="center"/>
        <w:rPr>
          <w:b/>
        </w:rPr>
      </w:pPr>
      <w:r w:rsidRPr="00611EF4">
        <w:rPr>
          <w:b/>
        </w:rPr>
        <w:t>TỪ NGUỒN THU PHÍ, LỆ PHÍ TRÊN ĐỊA BÀN TỈNH LONG AN</w:t>
      </w:r>
    </w:p>
    <w:p w:rsidR="00611EF4" w:rsidRPr="00611EF4" w:rsidRDefault="00611EF4" w:rsidP="00611EF4">
      <w:pPr>
        <w:jc w:val="center"/>
      </w:pPr>
      <w:r w:rsidRPr="00611EF4">
        <w:t>(Ban hành kèm theo Quyết định số: 43/2012/QĐ-UBND ngày 10/8/2012 của UBND tỉnh Long An)</w:t>
      </w:r>
    </w:p>
    <w:p w:rsidR="00611EF4" w:rsidRDefault="00611EF4"/>
    <w:tbl>
      <w:tblPr>
        <w:tblW w:w="13687" w:type="dxa"/>
        <w:tblInd w:w="1181" w:type="dxa"/>
        <w:tblLook w:val="04A0" w:firstRow="1" w:lastRow="0" w:firstColumn="1" w:lastColumn="0" w:noHBand="0" w:noVBand="1"/>
      </w:tblPr>
      <w:tblGrid>
        <w:gridCol w:w="670"/>
        <w:gridCol w:w="7368"/>
        <w:gridCol w:w="1350"/>
        <w:gridCol w:w="1283"/>
        <w:gridCol w:w="946"/>
        <w:gridCol w:w="2070"/>
      </w:tblGrid>
      <w:tr w:rsidR="00611EF4" w:rsidRPr="00611EF4" w:rsidTr="00611EF4">
        <w:trPr>
          <w:trHeight w:val="930"/>
        </w:trPr>
        <w:tc>
          <w:tcPr>
            <w:tcW w:w="670" w:type="dxa"/>
            <w:tcBorders>
              <w:top w:val="single" w:sz="4" w:space="0" w:color="auto"/>
              <w:left w:val="single" w:sz="4" w:space="0" w:color="auto"/>
              <w:bottom w:val="nil"/>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STT</w:t>
            </w:r>
          </w:p>
        </w:tc>
        <w:tc>
          <w:tcPr>
            <w:tcW w:w="7368" w:type="dxa"/>
            <w:tcBorders>
              <w:top w:val="single" w:sz="4" w:space="0" w:color="auto"/>
              <w:left w:val="nil"/>
              <w:bottom w:val="nil"/>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 xml:space="preserve">DANH MỤC CÁC LOẠI PHÍ, LỆ </w:t>
            </w:r>
            <w:bookmarkStart w:id="0" w:name="_GoBack"/>
            <w:bookmarkEnd w:id="0"/>
            <w:r w:rsidRPr="00611EF4">
              <w:rPr>
                <w:b/>
                <w:bCs/>
                <w:sz w:val="24"/>
                <w:szCs w:val="24"/>
              </w:rPr>
              <w:t>PHÍ</w:t>
            </w:r>
          </w:p>
        </w:tc>
        <w:tc>
          <w:tcPr>
            <w:tcW w:w="1350" w:type="dxa"/>
            <w:tcBorders>
              <w:top w:val="single" w:sz="4" w:space="0" w:color="auto"/>
              <w:left w:val="nil"/>
              <w:bottom w:val="nil"/>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ĐVT</w:t>
            </w:r>
          </w:p>
        </w:tc>
        <w:tc>
          <w:tcPr>
            <w:tcW w:w="1283" w:type="dxa"/>
            <w:tcBorders>
              <w:top w:val="single" w:sz="4" w:space="0" w:color="auto"/>
              <w:left w:val="nil"/>
              <w:bottom w:val="single" w:sz="4" w:space="0" w:color="auto"/>
              <w:right w:val="nil"/>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Mức thu</w:t>
            </w:r>
          </w:p>
        </w:tc>
        <w:tc>
          <w:tcPr>
            <w:tcW w:w="946" w:type="dxa"/>
            <w:tcBorders>
              <w:top w:val="single" w:sz="4" w:space="0" w:color="auto"/>
              <w:left w:val="single" w:sz="4" w:space="0" w:color="auto"/>
              <w:bottom w:val="single" w:sz="4" w:space="0" w:color="auto"/>
              <w:right w:val="nil"/>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Tỷ lệ để lại cho đơn vị thu</w:t>
            </w:r>
          </w:p>
        </w:tc>
        <w:tc>
          <w:tcPr>
            <w:tcW w:w="2070" w:type="dxa"/>
            <w:tcBorders>
              <w:top w:val="single" w:sz="4" w:space="0" w:color="auto"/>
              <w:left w:val="single" w:sz="4" w:space="0" w:color="auto"/>
              <w:bottom w:val="nil"/>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Ghi chú</w:t>
            </w:r>
          </w:p>
        </w:tc>
      </w:tr>
      <w:tr w:rsidR="00611EF4" w:rsidRPr="00611EF4" w:rsidTr="00611EF4">
        <w:trPr>
          <w:trHeight w:val="3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single" w:sz="4" w:space="0" w:color="auto"/>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5</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DANH MỤC PHÍ</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I</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THUỘC LĨNH VỰC CÔNG NGHIỆP VÀ XÂY DỰNG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đo đạc, lập bản đồ địa chính (</w:t>
            </w:r>
            <w:r w:rsidRPr="00611EF4">
              <w:rPr>
                <w:sz w:val="24"/>
                <w:szCs w:val="24"/>
              </w:rPr>
              <w:t>chỉ áp dụng đối với trường hợp đo đạc, trích đo bản đồ địa chính khu đất theo yêu cầu của hộ gia đình, cá nhân)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70%-90%</w:t>
            </w:r>
          </w:p>
        </w:tc>
        <w:tc>
          <w:tcPr>
            <w:tcW w:w="207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Cấp Huyện thu tỷ lệ để lại 70%; Cấp Tỉnh thu tỷ lệ để lại 90%</w:t>
            </w:r>
          </w:p>
        </w:tc>
      </w:tr>
      <w:tr w:rsidR="00611EF4" w:rsidRPr="00611EF4" w:rsidTr="00611EF4">
        <w:trPr>
          <w:trHeight w:val="10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2"/>
                <w:szCs w:val="22"/>
              </w:rPr>
            </w:pPr>
            <w:r w:rsidRPr="00611EF4">
              <w:rPr>
                <w:b/>
                <w:bCs/>
                <w:sz w:val="22"/>
                <w:szCs w:val="22"/>
              </w:rPr>
              <w:t>Khu vực đô thị: ( đối với các xã, phường thuộc thành phố Tân An và các thị trấn thuộc huyện)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Thực hiện theo Thông tư số 97/2006/TT-BTC 16/10/2006 của Bộ Tài chính</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2"/>
                <w:szCs w:val="22"/>
              </w:rPr>
            </w:pPr>
            <w:r w:rsidRPr="00611EF4">
              <w:rPr>
                <w:b/>
                <w:bCs/>
                <w:sz w:val="22"/>
                <w:szCs w:val="22"/>
              </w:rPr>
              <w:t>a</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2"/>
                <w:szCs w:val="22"/>
              </w:rPr>
            </w:pPr>
            <w:r w:rsidRPr="00611EF4">
              <w:rPr>
                <w:b/>
                <w:bCs/>
                <w:sz w:val="22"/>
                <w:szCs w:val="22"/>
              </w:rPr>
              <w:t>Đất phi nông nghiệp</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2"/>
                <w:szCs w:val="22"/>
              </w:rPr>
            </w:pPr>
            <w:r w:rsidRPr="00611EF4">
              <w:rPr>
                <w:b/>
                <w:bCs/>
                <w:sz w:val="22"/>
                <w:szCs w:val="22"/>
              </w:rPr>
              <w:t xml:space="preserve"> đồng/m</w:t>
            </w:r>
            <w:r w:rsidRPr="00611EF4">
              <w:rPr>
                <w:b/>
                <w:bCs/>
                <w:sz w:val="22"/>
                <w:szCs w:val="22"/>
                <w:vertAlign w:val="superscript"/>
              </w:rPr>
              <w:t>2</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t>a1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dưới 500 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2"/>
                <w:szCs w:val="22"/>
              </w:rPr>
            </w:pPr>
            <w:r w:rsidRPr="00611EF4">
              <w:rPr>
                <w:b/>
                <w:bCs/>
                <w:sz w:val="22"/>
                <w:szCs w:val="22"/>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t>a2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 m</w:t>
            </w:r>
            <w:r w:rsidRPr="00611EF4">
              <w:rPr>
                <w:sz w:val="22"/>
                <w:szCs w:val="22"/>
                <w:vertAlign w:val="superscript"/>
              </w:rPr>
              <w:t>2</w:t>
            </w:r>
            <w:r w:rsidRPr="00611EF4">
              <w:rPr>
                <w:sz w:val="22"/>
                <w:szCs w:val="22"/>
              </w:rPr>
              <w:t xml:space="preserve"> đến dưới 3000m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2"/>
                <w:szCs w:val="22"/>
              </w:rPr>
            </w:pPr>
            <w:r w:rsidRPr="00611EF4">
              <w:rPr>
                <w:b/>
                <w:bCs/>
                <w:sz w:val="22"/>
                <w:szCs w:val="22"/>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900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t>a3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3000 m</w:t>
            </w:r>
            <w:r w:rsidRPr="00611EF4">
              <w:rPr>
                <w:sz w:val="22"/>
                <w:szCs w:val="22"/>
                <w:vertAlign w:val="superscript"/>
              </w:rPr>
              <w:t>2</w:t>
            </w:r>
            <w:r w:rsidRPr="00611EF4">
              <w:rPr>
                <w:sz w:val="22"/>
                <w:szCs w:val="22"/>
              </w:rPr>
              <w:t xml:space="preserve"> đến dưới 5000m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2"/>
                <w:szCs w:val="22"/>
              </w:rPr>
            </w:pPr>
            <w:r w:rsidRPr="00611EF4">
              <w:rPr>
                <w:b/>
                <w:bCs/>
                <w:sz w:val="22"/>
                <w:szCs w:val="22"/>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800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lastRenderedPageBreak/>
              <w:t>a4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5000 m</w:t>
            </w:r>
            <w:r w:rsidRPr="00611EF4">
              <w:rPr>
                <w:sz w:val="22"/>
                <w:szCs w:val="22"/>
                <w:vertAlign w:val="superscript"/>
              </w:rPr>
              <w:t>2</w:t>
            </w:r>
            <w:r w:rsidRPr="00611EF4">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2"/>
                <w:szCs w:val="22"/>
              </w:rPr>
            </w:pPr>
            <w:r w:rsidRPr="00611EF4">
              <w:rPr>
                <w:b/>
                <w:bCs/>
                <w:sz w:val="22"/>
                <w:szCs w:val="22"/>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700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2"/>
                <w:szCs w:val="22"/>
              </w:rPr>
            </w:pPr>
            <w:r w:rsidRPr="00611EF4">
              <w:rPr>
                <w:b/>
                <w:bCs/>
                <w:sz w:val="22"/>
                <w:szCs w:val="22"/>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2"/>
                <w:szCs w:val="22"/>
              </w:rPr>
            </w:pPr>
            <w:r w:rsidRPr="00611EF4">
              <w:rPr>
                <w:b/>
                <w:bCs/>
                <w:sz w:val="22"/>
                <w:szCs w:val="22"/>
              </w:rPr>
              <w:t>Đất nông nghiệp</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2"/>
                <w:szCs w:val="22"/>
              </w:rPr>
            </w:pPr>
            <w:r w:rsidRPr="00611EF4">
              <w:rPr>
                <w:b/>
                <w:bCs/>
                <w:sz w:val="22"/>
                <w:szCs w:val="22"/>
              </w:rPr>
              <w:t xml:space="preserve"> đồng/m</w:t>
            </w:r>
            <w:r w:rsidRPr="00611EF4">
              <w:rPr>
                <w:b/>
                <w:bCs/>
                <w:sz w:val="22"/>
                <w:szCs w:val="22"/>
                <w:vertAlign w:val="superscript"/>
              </w:rPr>
              <w:t>2</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t>b1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dưới 500 m</w:t>
            </w:r>
            <w:r w:rsidRPr="00611EF4">
              <w:rPr>
                <w:sz w:val="22"/>
                <w:szCs w:val="22"/>
                <w:vertAlign w:val="superscript"/>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800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t>b2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 m</w:t>
            </w:r>
            <w:r w:rsidRPr="00611EF4">
              <w:rPr>
                <w:sz w:val="22"/>
                <w:szCs w:val="22"/>
                <w:vertAlign w:val="superscript"/>
              </w:rPr>
              <w:t>2</w:t>
            </w:r>
            <w:r w:rsidRPr="00611EF4">
              <w:rPr>
                <w:sz w:val="22"/>
                <w:szCs w:val="22"/>
              </w:rPr>
              <w:t xml:space="preserve"> đến dưới 3000m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600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t>b3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3000 m</w:t>
            </w:r>
            <w:r w:rsidRPr="00611EF4">
              <w:rPr>
                <w:sz w:val="22"/>
                <w:szCs w:val="22"/>
                <w:vertAlign w:val="superscript"/>
              </w:rPr>
              <w:t>2</w:t>
            </w:r>
            <w:r w:rsidRPr="00611EF4">
              <w:rPr>
                <w:sz w:val="22"/>
                <w:szCs w:val="22"/>
              </w:rPr>
              <w:t xml:space="preserve"> đến dưới 5000m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400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11EF4" w:rsidRPr="00611EF4" w:rsidRDefault="00611EF4" w:rsidP="00611EF4">
            <w:pPr>
              <w:jc w:val="center"/>
              <w:rPr>
                <w:sz w:val="22"/>
                <w:szCs w:val="22"/>
              </w:rPr>
            </w:pPr>
            <w:r w:rsidRPr="00611EF4">
              <w:rPr>
                <w:sz w:val="22"/>
                <w:szCs w:val="22"/>
              </w:rPr>
              <w:t>b4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5000 m</w:t>
            </w:r>
            <w:r w:rsidRPr="00611EF4">
              <w:rPr>
                <w:sz w:val="22"/>
                <w:szCs w:val="22"/>
                <w:vertAlign w:val="superscript"/>
              </w:rPr>
              <w:t>2</w:t>
            </w:r>
            <w:r w:rsidRPr="00611EF4">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300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2"/>
                <w:szCs w:val="22"/>
              </w:rPr>
            </w:pPr>
            <w:r w:rsidRPr="00611EF4">
              <w:rPr>
                <w:b/>
                <w:bCs/>
                <w:sz w:val="22"/>
                <w:szCs w:val="22"/>
              </w:rPr>
              <w:t>Khu vực nông thôn: ( đối với các xã thuộc huyện)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2"/>
                <w:szCs w:val="22"/>
              </w:rPr>
            </w:pPr>
            <w:r w:rsidRPr="00611EF4">
              <w:rPr>
                <w:b/>
                <w:bCs/>
                <w:sz w:val="22"/>
                <w:szCs w:val="22"/>
              </w:rPr>
              <w:t>Đất phi nông nghiệp</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2"/>
                <w:szCs w:val="22"/>
              </w:rPr>
            </w:pPr>
            <w:r w:rsidRPr="00611EF4">
              <w:rPr>
                <w:b/>
                <w:bCs/>
                <w:sz w:val="22"/>
                <w:szCs w:val="22"/>
              </w:rPr>
              <w:t xml:space="preserve"> đồng/m</w:t>
            </w:r>
            <w:r w:rsidRPr="00611EF4">
              <w:rPr>
                <w:b/>
                <w:bCs/>
                <w:sz w:val="22"/>
                <w:szCs w:val="22"/>
                <w:vertAlign w:val="superscript"/>
              </w:rPr>
              <w:t>2</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dưới 500 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800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 m</w:t>
            </w:r>
            <w:r w:rsidRPr="00611EF4">
              <w:rPr>
                <w:sz w:val="22"/>
                <w:szCs w:val="22"/>
                <w:vertAlign w:val="superscript"/>
              </w:rPr>
              <w:t>2</w:t>
            </w:r>
            <w:r w:rsidRPr="00611EF4">
              <w:rPr>
                <w:sz w:val="22"/>
                <w:szCs w:val="22"/>
              </w:rPr>
              <w:t xml:space="preserve"> đến dưới 3000m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600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3000 m</w:t>
            </w:r>
            <w:r w:rsidRPr="00611EF4">
              <w:rPr>
                <w:sz w:val="22"/>
                <w:szCs w:val="22"/>
                <w:vertAlign w:val="superscript"/>
              </w:rPr>
              <w:t>2</w:t>
            </w:r>
            <w:r w:rsidRPr="00611EF4">
              <w:rPr>
                <w:sz w:val="22"/>
                <w:szCs w:val="22"/>
              </w:rPr>
              <w:t xml:space="preserve"> đến dưới 5000m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400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5000 m</w:t>
            </w:r>
            <w:r w:rsidRPr="00611EF4">
              <w:rPr>
                <w:sz w:val="22"/>
                <w:szCs w:val="22"/>
                <w:vertAlign w:val="superscript"/>
              </w:rPr>
              <w:t>2</w:t>
            </w:r>
            <w:r w:rsidRPr="00611EF4">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300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2"/>
                <w:szCs w:val="22"/>
              </w:rPr>
            </w:pPr>
            <w:r w:rsidRPr="00611EF4">
              <w:rPr>
                <w:b/>
                <w:bCs/>
                <w:sz w:val="22"/>
                <w:szCs w:val="22"/>
              </w:rPr>
              <w:t>Đất nông nghiệp</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2"/>
                <w:szCs w:val="22"/>
              </w:rPr>
            </w:pPr>
            <w:r w:rsidRPr="00611EF4">
              <w:rPr>
                <w:b/>
                <w:bCs/>
                <w:sz w:val="22"/>
                <w:szCs w:val="22"/>
              </w:rPr>
              <w:t xml:space="preserve"> đồng/m</w:t>
            </w:r>
            <w:r w:rsidRPr="00611EF4">
              <w:rPr>
                <w:b/>
                <w:bCs/>
                <w:sz w:val="22"/>
                <w:szCs w:val="22"/>
                <w:vertAlign w:val="superscript"/>
              </w:rPr>
              <w:t>2</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dưới 500 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700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 m</w:t>
            </w:r>
            <w:r w:rsidRPr="00611EF4">
              <w:rPr>
                <w:sz w:val="22"/>
                <w:szCs w:val="22"/>
                <w:vertAlign w:val="superscript"/>
              </w:rPr>
              <w:t>2</w:t>
            </w:r>
            <w:r w:rsidRPr="00611EF4">
              <w:rPr>
                <w:sz w:val="22"/>
                <w:szCs w:val="22"/>
              </w:rPr>
              <w:t xml:space="preserve"> đến dưới 3000m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400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3000 m</w:t>
            </w:r>
            <w:r w:rsidRPr="00611EF4">
              <w:rPr>
                <w:sz w:val="22"/>
                <w:szCs w:val="22"/>
                <w:vertAlign w:val="superscript"/>
              </w:rPr>
              <w:t>2</w:t>
            </w:r>
            <w:r w:rsidRPr="00611EF4">
              <w:rPr>
                <w:sz w:val="22"/>
                <w:szCs w:val="22"/>
              </w:rPr>
              <w:t xml:space="preserve"> đến dưới 5000m</w:t>
            </w:r>
            <w:r w:rsidRPr="00611EF4">
              <w:rPr>
                <w:sz w:val="22"/>
                <w:szCs w:val="22"/>
                <w:vertAlign w:val="superscript"/>
              </w:rPr>
              <w:t>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200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9"/>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2"/>
                <w:szCs w:val="22"/>
              </w:rPr>
            </w:pPr>
            <w:r w:rsidRPr="00611EF4">
              <w:rPr>
                <w:sz w:val="22"/>
                <w:szCs w:val="22"/>
              </w:rPr>
              <w:t>DT từ 5000 m</w:t>
            </w:r>
            <w:r w:rsidRPr="00611EF4">
              <w:rPr>
                <w:sz w:val="22"/>
                <w:szCs w:val="22"/>
                <w:vertAlign w:val="superscript"/>
              </w:rPr>
              <w:t>2</w:t>
            </w:r>
            <w:r w:rsidRPr="00611EF4">
              <w:rPr>
                <w:sz w:val="22"/>
                <w:szCs w:val="22"/>
              </w:rPr>
              <w:t xml:space="preserve">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150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thẩm định cấp quyền sử dụng đất, quyền sở hữu nhà ở và tài sản khác gắn liền với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Đối với tổ chức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Trường hợp hồ sơ có thẩm tra thực địa (giao đất, thuê đất, chuyển mục đích sử dụng đất, sở hữu công trình xây dựng)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Diện tích dưới 10.000m</w:t>
            </w:r>
            <w:r w:rsidRPr="00611EF4">
              <w:rPr>
                <w:sz w:val="24"/>
                <w:szCs w:val="24"/>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Diện tích từ 10.000m</w:t>
            </w:r>
            <w:r w:rsidRPr="00611EF4">
              <w:rPr>
                <w:sz w:val="24"/>
                <w:szCs w:val="24"/>
                <w:vertAlign w:val="superscript"/>
              </w:rPr>
              <w:t>2</w:t>
            </w:r>
            <w:r w:rsidRPr="00611EF4">
              <w:rPr>
                <w:sz w:val="24"/>
                <w:szCs w:val="24"/>
              </w:rPr>
              <w:t xml:space="preserve"> đến dưới 100.000m</w:t>
            </w:r>
            <w:r w:rsidRPr="00611EF4">
              <w:rPr>
                <w:sz w:val="24"/>
                <w:szCs w:val="24"/>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3,300,000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Diện tích lớn hơn 100.000m</w:t>
            </w:r>
            <w:r w:rsidRPr="00611EF4">
              <w:rPr>
                <w:sz w:val="24"/>
                <w:szCs w:val="24"/>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4,400,000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Trường hợp còn lại</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4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Diện tích dưới 10.000m</w:t>
            </w:r>
            <w:r w:rsidRPr="00611EF4">
              <w:rPr>
                <w:sz w:val="24"/>
                <w:szCs w:val="24"/>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Diện tích từ 10.000m</w:t>
            </w:r>
            <w:r w:rsidRPr="00611EF4">
              <w:rPr>
                <w:sz w:val="24"/>
                <w:szCs w:val="24"/>
                <w:vertAlign w:val="superscript"/>
              </w:rPr>
              <w:t>2</w:t>
            </w:r>
            <w:r w:rsidRPr="00611EF4">
              <w:rPr>
                <w:sz w:val="24"/>
                <w:szCs w:val="24"/>
              </w:rPr>
              <w:t xml:space="preserve"> đến dưới 100.000m</w:t>
            </w:r>
            <w:r w:rsidRPr="00611EF4">
              <w:rPr>
                <w:sz w:val="24"/>
                <w:szCs w:val="24"/>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1,400,000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5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Diện tích lớn hơn 100.000m</w:t>
            </w:r>
            <w:r w:rsidRPr="00611EF4">
              <w:rPr>
                <w:sz w:val="24"/>
                <w:szCs w:val="24"/>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1,900,000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Đối với cá nhân và hộ gia đình</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860,000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II</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THUỘC LĨNH VỰC THƯƠNG MẠI, ĐẦU TƯ</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chợ</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Thực hiện theo Thông tư số 97/2006/TT-BTC 16/10/2006 của Bộ Tài chính</w:t>
            </w:r>
          </w:p>
        </w:tc>
      </w:tr>
      <w:tr w:rsidR="00611EF4" w:rsidRPr="00611EF4" w:rsidTr="00611EF4">
        <w:trPr>
          <w:trHeight w:val="15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1.1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chợ có hộ đặt cửa hàng, cửa hiệu buôn bán cố định, thường xuyên tại chợ</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đồng/m</w:t>
            </w:r>
            <w:r w:rsidRPr="00611EF4">
              <w:rPr>
                <w:b/>
                <w:bCs/>
                <w:sz w:val="24"/>
                <w:szCs w:val="24"/>
                <w:vertAlign w:val="superscript"/>
              </w:rPr>
              <w:t>2</w:t>
            </w:r>
            <w:r w:rsidRPr="00611EF4">
              <w:rPr>
                <w:b/>
                <w:bCs/>
                <w:sz w:val="24"/>
                <w:szCs w:val="24"/>
              </w:rPr>
              <w:t>/ 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1.2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chợ có người buôn bán không thường xuyên, không cố định tại chợ</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đồng/ngày/ người</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5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1.3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tính theo số lượng hàng hóa nhập chợ, tùy thuộc vào tính chất, giá trị của hàng hóa nhập chợ, mức thu có thể tính theo kg, con… hoặc theo trọng tải của xe chở hàng hóa nhập chợ</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đồng/xe hoặc lô hàng hóa nhập chợ</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đấu thầu, đấu giá</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đấu thầu</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Thực hiện theo Nghị định số 85/2009/NĐ-CP ngày 15/10/2009 của Chính phủ</w:t>
            </w:r>
          </w:p>
        </w:tc>
      </w:tr>
      <w:tr w:rsidR="00611EF4" w:rsidRPr="00611EF4" w:rsidTr="00611EF4">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đấu giá</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50%</w:t>
            </w:r>
          </w:p>
        </w:tc>
        <w:tc>
          <w:tcPr>
            <w:tcW w:w="207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sz w:val="20"/>
                <w:szCs w:val="20"/>
              </w:rPr>
            </w:pPr>
            <w:r w:rsidRPr="00611EF4">
              <w:rPr>
                <w:sz w:val="20"/>
                <w:szCs w:val="20"/>
              </w:rPr>
              <w:t> </w:t>
            </w:r>
          </w:p>
        </w:tc>
      </w:tr>
      <w:tr w:rsidR="00611EF4" w:rsidRPr="00611EF4" w:rsidTr="00611EF4">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Mức thu phí đấu giá tài sản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0"/>
                <w:szCs w:val="20"/>
              </w:rPr>
            </w:pPr>
            <w:r w:rsidRPr="00611EF4">
              <w:rPr>
                <w:b/>
                <w:bCs/>
                <w:sz w:val="20"/>
                <w:szCs w:val="20"/>
              </w:rPr>
              <w:t>Thực hiện theo Thông tư số 03/2012/TT-BTC ngày 05/01/2012 của Bộ Tài chính.</w:t>
            </w:r>
          </w:p>
        </w:tc>
      </w:tr>
      <w:tr w:rsidR="00611EF4" w:rsidRPr="00611EF4" w:rsidTr="00611EF4">
        <w:trPr>
          <w:trHeight w:val="11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a1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Trường hợp bán đấu giá tài sản thành thì mức thu phí được tính trên giá trị tài sản bán được của một cuộc bán đấu giá</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Dưới 50 triệu đồng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5% của giá trị tài sản bán được</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11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Từ 50 triệu đồng đến 01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2,5 triệu + 1,5% giá trị tài sản bán được quá 50 triệu</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12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Từ trên 01 tỷ đồng đến 10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16,75 triệu + 0,2% giá trị tài sản bán được vượt 01 tỷ</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16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Từ trên 10 tỷ đồng đến 20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34,75 triệu + 0,15% giá trị tài sản bán được vượt 10 tỷ</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12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Từ trên 20 tỷ đồng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49,75 triệu + 0,1% giá trị tài sản bán được vượt 20 tỷ. Tổng số phí không quá 300 triệu/cuộc đấu giá.</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32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a2</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Trường hợp bán đấu giá tài sản không thành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0"/>
                <w:szCs w:val="20"/>
              </w:rPr>
            </w:pPr>
            <w:r w:rsidRPr="00611EF4">
              <w:rPr>
                <w:b/>
                <w:bCs/>
                <w:sz w:val="20"/>
                <w:szCs w:val="20"/>
              </w:rPr>
              <w:t xml:space="preserve">Trong thời hạn 07 ngày kể từ ngày kết thúc phiên đấu giá, người có tài sản bán đấu giá, cơ quan thi hành án, cơ quan tài chính thanh toán cho tổ chức bán </w:t>
            </w:r>
            <w:r w:rsidRPr="00611EF4">
              <w:rPr>
                <w:b/>
                <w:bCs/>
                <w:sz w:val="20"/>
                <w:szCs w:val="20"/>
              </w:rPr>
              <w:lastRenderedPageBreak/>
              <w:t>đấu giá tài sản, Hội đồng bán đấu giá tài sản các chi phí thực tế, hợp lý quy định tại Điều 43 Nghị định số 17/2010/NĐ-CP ngày 04/3/2010 của Chính phủ</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8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Mức thu phí tham gia đấu giá tài sản</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Thực hiện theo Thông tư số 03/2012/TT-BTC ngày 05/01/2012 của Bộ Tài chính</w:t>
            </w:r>
          </w:p>
        </w:tc>
      </w:tr>
      <w:tr w:rsidR="00611EF4" w:rsidRPr="00611EF4" w:rsidTr="00611EF4">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20 triệu đồng trở xuống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trên 20 triệu đồng đến 50 triệu đồng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trên 50 triệu đồng đến 100 triệu đồng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trên 100 triệu đồng đến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Trên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Đối với đấu giá Quyền sử dụng đất</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Thực hiện theo Thông tư số 48/2012/TT-BTC ngày 16/3/2012 của Bộ Tài chính</w:t>
            </w:r>
          </w:p>
        </w:tc>
      </w:tr>
      <w:tr w:rsidR="00611EF4" w:rsidRPr="00611EF4" w:rsidTr="00611EF4">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bán đấu giá quyền sử dụng đất để đầu tư nhà ở của hộ gia đình, cá nhân</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200 triệu đồng trở xuống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trên 200 triệu đồng đến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Trên 500 triệu đồng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7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khác</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đồng/1 hồ sơ</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Trường hợp đấu giá quyền sử dụng đất không thuộc phạm vi Khoản 1 Điều 10 Thông tư số 48/2012/TT-BTC ngày 16/3/2012 của Bộ Tài chính</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0,5 ha trở xuống</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trên 0,5 ha đến 2 ha</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trên 2ha đến 5 ha</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Từ trên 5ha</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21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cuộc đấu giá không tổ chức được thì tổ chức, cá nhân tham gia đấu giá tài sản được hoàn lại toàn bộ tiền phí tham gia đấu giá đã nộp trong thời hạn 02 ngày làm việc, kể từ ngày dự kiến tổ chức phiên bán đấu giá.</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3</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Phí thẩm định kết quả đấu thầu</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%/giá trị gói thầu</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 xml:space="preserve">0,01% giá gói thầu nhưng tối thiểu là 01 triệu đồng  và tối đa </w:t>
            </w:r>
            <w:r w:rsidRPr="00611EF4">
              <w:rPr>
                <w:b/>
                <w:bCs/>
                <w:sz w:val="20"/>
                <w:szCs w:val="20"/>
              </w:rPr>
              <w:lastRenderedPageBreak/>
              <w:t>không quá 50 triệu đồng</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50%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Thực hiện theo Nghị định số 85/2009/NĐ-CP ngày 15/10/2009 của Chính phủ.</w:t>
            </w:r>
          </w:p>
        </w:tc>
      </w:tr>
      <w:tr w:rsidR="00611EF4" w:rsidRPr="00611EF4" w:rsidTr="00611EF4">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III</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THUỘC LĨNH VỰC GIAO THÔNG VẬN TẢI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4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qua đò, qua phà</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Miễn thu đối với học sinh trong những ngày đến trường (bao gồm cả người và phương tiện đi lại).</w:t>
            </w:r>
            <w:r w:rsidRPr="00611EF4">
              <w:rPr>
                <w:b/>
                <w:bCs/>
                <w:sz w:val="20"/>
                <w:szCs w:val="20"/>
              </w:rPr>
              <w:br/>
              <w:t>Riêng đối với đơn vị sự nghiệp thì tỷ lệ để lại cho đơn vị thu là 90%.</w:t>
            </w:r>
          </w:p>
        </w:tc>
      </w:tr>
      <w:tr w:rsidR="00611EF4" w:rsidRPr="00611EF4" w:rsidTr="00611EF4">
        <w:trPr>
          <w:trHeight w:val="5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Cự ly nhỏ hơn 50 m</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đồng/lượt</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đi bộ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đạp, xe đạp điện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mô tô, xe máy</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ba bánh có gắn động cơ</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4 đến 6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23,000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7 đến 15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28,000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16 đến 30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39,000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h</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tải từ 3,5 tấn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39,000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i</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31 chỗ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j</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 xml:space="preserve">Xe tải trên 3,5 tấn </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k</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cơ giới thi công đường bộ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Cự ly từ 50 m đến  dưới 500 m</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đồng/lượt</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đi bộ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đạp, xe đạp điện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2,500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mô tô, xe máy</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3,500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ba bánh có gắn động cơ</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4 đến 6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7 đến 15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16 đến 30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h</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tải từ 3,5 tấn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i</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31 chỗ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j</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 xml:space="preserve">Xe tải trên 3,5 tấn </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k</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cơ giới thi công đường bộ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Cự ly từ 500 m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đi bộ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đạp, xe đạp điện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mô tô, xe máy</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Người và xe ba bánh có gắn động cơ</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4 đến 6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7 đến 15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16 đến 30 chỗ</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h</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tải từ 3,5 tấn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i</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Ô tô 31 chỗ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j</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 xml:space="preserve">Xe tải trên 3,5 tấn </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k</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cơ giới thi công đường bộ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5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Phí sử dụng lề đường (khu vực cho phép)</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Thành phố Tân An</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đồng/m</w:t>
            </w:r>
            <w:r w:rsidRPr="00611EF4">
              <w:rPr>
                <w:b/>
                <w:bCs/>
                <w:sz w:val="24"/>
                <w:szCs w:val="24"/>
                <w:vertAlign w:val="superscript"/>
              </w:rPr>
              <w:t>2</w:t>
            </w:r>
            <w:r w:rsidRPr="00611EF4">
              <w:rPr>
                <w:b/>
                <w:bCs/>
                <w:sz w:val="24"/>
                <w:szCs w:val="24"/>
              </w:rPr>
              <w:t>/ ngày</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2.2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Huyện</w:t>
            </w:r>
          </w:p>
        </w:tc>
        <w:tc>
          <w:tcPr>
            <w:tcW w:w="1350"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4"/>
                <w:szCs w:val="24"/>
              </w:rPr>
            </w:pPr>
            <w:r w:rsidRPr="00611EF4">
              <w:rPr>
                <w:b/>
                <w:bCs/>
                <w:sz w:val="24"/>
                <w:szCs w:val="24"/>
              </w:rPr>
              <w:t>đồng/m</w:t>
            </w:r>
            <w:r w:rsidRPr="00611EF4">
              <w:rPr>
                <w:b/>
                <w:bCs/>
                <w:sz w:val="24"/>
                <w:szCs w:val="24"/>
                <w:vertAlign w:val="superscript"/>
              </w:rPr>
              <w:t>2</w:t>
            </w:r>
            <w:r w:rsidRPr="00611EF4">
              <w:rPr>
                <w:b/>
                <w:bCs/>
                <w:sz w:val="24"/>
                <w:szCs w:val="24"/>
              </w:rPr>
              <w:t>/ ngày</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IV</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THUỘC LĨNH VỰC THÔNG TIN LIÊN LẠC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khai thác và sử dụng tư liệu đất đai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cấp bản đồ hiện trạng, quy hoạch sử dụng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Ghi đĩa</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đồng/lớp/ mảnh</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1/50,000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1/25,000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1/10,000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Bản in giấy</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mảnh</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Ao</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A1</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A3, A4</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khai thác và sử dụng tư liệu địa chính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01điểm</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Tọa độ phẳng X, Y</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180,000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Ghi chú tọa độ phẳng X, Y</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27,000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Độ cao 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Ghi chú độ cao 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27,000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cấp bản đồ địa hình số</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Ghi đĩa</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đồng/lớp/ mảnh</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1/10.000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1/25.000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160,000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1/50.000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180,000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Bản in giấy</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mảnh</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Ao</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A1</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cấp bản đồ địa chính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Ghi đĩa</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đồng/lớp/ mảnh</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1/500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140,000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1/1000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160,000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1/2000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170,000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Tỷ lệ 1/5000</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190,000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Bản in giấy</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mảnh</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Ao</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Khổ giấy A1</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thư viện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đồng/thẻ/ năm</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Thẻ mượn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Thẻ phòng đọc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Đối với bạn đọc là thiếu nhi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V</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PHÍ THUỘC LĨNH VỰC AN NINH, TRẬT TỰ AN TOÀN XÃ HỘI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8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trông giữ xe tại các bãi giữ xe</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Đối với các điểm trường thì mức thu tối đa bằng 50% mức được ban hành</w:t>
            </w:r>
          </w:p>
        </w:tc>
        <w:tc>
          <w:tcPr>
            <w:tcW w:w="946"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18"/>
                <w:szCs w:val="18"/>
              </w:rPr>
            </w:pPr>
            <w:r w:rsidRPr="00611EF4">
              <w:rPr>
                <w:b/>
                <w:bCs/>
                <w:sz w:val="18"/>
                <w:szCs w:val="18"/>
              </w:rPr>
              <w:t xml:space="preserve">90%. </w:t>
            </w:r>
            <w:r w:rsidRPr="00611EF4">
              <w:rPr>
                <w:b/>
                <w:bCs/>
                <w:sz w:val="18"/>
                <w:szCs w:val="18"/>
              </w:rPr>
              <w:br/>
              <w:t xml:space="preserve">Đối với đơn vị tổ chức thu là cơ sở giáo dục thì nguồn thu được để lại toàn bộ.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xml:space="preserve">Thực hiện theo Thông tư số 97/2006/TT-BTC ngày 16/10/2006 của Bộ Tài chính. </w:t>
            </w:r>
          </w:p>
        </w:tc>
      </w:tr>
      <w:tr w:rsidR="00611EF4" w:rsidRPr="00611EF4" w:rsidTr="00611EF4">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phí trông giữ xe ban ngày (từ 6 giờ đến 18 giờ)</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đồng/xe/ lượt</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3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đạp, xe đạp điện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máy</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Xe ô tô</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trông giữ xe ban đêm (từ 18 giờ đến 6 giờ sáng ngày hôm sau)</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đồng/xe/ lượt</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Mức thu tính 02 lần theo mức quy định tại  1.1</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phí trông giữ xe cả 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đồng/xe/ lượt</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Mức thu tính 03 lần theo mức quy định tại  1.1</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3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Phí trông giữ xe tại các cơ sở giáo dục và đào tạo, cơ sở khám chữa bệnh, chợ</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đồng/xe/ lượt</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Bằng 50% mức thu phí trông giữ xe cùng loại quy định tại 1.1</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phí trông giữ xe tháng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đồng/xe/ tháng</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Bằng 50 lần mức thu phí trông giữ xe ban ngày</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lastRenderedPageBreak/>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trường hợp giữ xe tại các cơ sở giáo dục và đào tạo, cơ sở khám chữa bệnh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đồng/xe/ tháng</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Bằng 50% mức thu quy định trên</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7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trông giữ xe bị tạm giữ do vi phạm trật tự giao thông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chiếc/ ngày</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0"/>
                <w:szCs w:val="20"/>
              </w:rPr>
            </w:pPr>
            <w:r w:rsidRPr="00611EF4">
              <w:rPr>
                <w:sz w:val="20"/>
                <w:szCs w:val="20"/>
              </w:rPr>
              <w:t>Không áp dụng thu đối với trường hợp sau đó xác định người sử dụng phương tiện giao thông là không có lỗi trong việc vi phạm pháp luật về trật tự án toàn giao thông.</w:t>
            </w:r>
          </w:p>
        </w:tc>
      </w:tr>
      <w:tr w:rsidR="00611EF4" w:rsidRPr="00611EF4" w:rsidTr="00611EF4">
        <w:trPr>
          <w:trHeight w:val="5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Xe mô tô, xe gắn máy, xe đạp điện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5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Xe ba bánh có gắn động cơ</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5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Xe đạp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1,000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Xe ô tô 4 chỗ ngồi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Xe ô tô từ trên 4-9 chỗ ngồi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25,000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2.6</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Xe ô tô trên 09 chỗ ngồi và xe tải các loại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VI</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THUỘC LĨNH VỰC VĂN HÓA- XÃ HỘI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tham quan di tích lịch sử</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Tham quan Bảo tàng (không thu đối với trẻ em, học sinh, sinh viên)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đồng/01 vé</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VII</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PHÍ THUỘC LĨNH VỰC KHOA HỌC, CÔNG NGHỆ VÀ MÔI TRƯỜNG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1</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 xml:space="preserve">Phí thẩm định báo cáo đánh giá tác động môi trường </w:t>
            </w:r>
            <w:r w:rsidRPr="00611EF4">
              <w:rPr>
                <w:sz w:val="24"/>
                <w:szCs w:val="24"/>
              </w:rPr>
              <w:t>(theo tổng vốn đầu tư)</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218/2010/TT-BTC 29/12/2010 của Bộ Tài chính</w:t>
            </w:r>
          </w:p>
        </w:tc>
      </w:tr>
      <w:tr w:rsidR="00611EF4" w:rsidRPr="00611EF4" w:rsidTr="00611EF4">
        <w:trPr>
          <w:trHeight w:val="5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Mức thu phí thẩm định lần đầu</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Nhóm 1: Dự án xử lý chất thải và cải thiện môi trường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27,000,000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a5</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a6</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39,000,000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a7</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48,000,000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a41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61,000,000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Nhóm 2:Dự án công trình dân dụng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đồng/01 hồ sơ</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8,000,000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12,500,000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b3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21,000,000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37,500,000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b5</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41,500,000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b6</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b7</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67,000,000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b10</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72,500,000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77,000,000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c</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Nhóm 3:Dự án hạ tầng kỹ thuật</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2"/>
                <w:szCs w:val="22"/>
              </w:rPr>
            </w:pPr>
            <w:r w:rsidRPr="00611EF4">
              <w:rPr>
                <w:b/>
                <w:bCs/>
                <w:sz w:val="22"/>
                <w:szCs w:val="22"/>
              </w:rPr>
              <w:t>đồng/01 hồ sơ</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8,600,000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38,000,000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c5</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c6</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c7</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67,000,000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68,000,000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c10</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c11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78,000,000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86,000,000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Nhóm 4:Dự án nông nghiệp, lâm nghiệp, thủy sản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2"/>
                <w:szCs w:val="22"/>
              </w:rPr>
            </w:pPr>
            <w:r w:rsidRPr="00611EF4">
              <w:rPr>
                <w:b/>
                <w:bCs/>
                <w:sz w:val="22"/>
                <w:szCs w:val="22"/>
              </w:rPr>
              <w:t>đồng/01 hồ sơ</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8,800,000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13,500,000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22,500,000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d5</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d6</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d7</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63,500,000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68,500,000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d10</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80,000,000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88,000,000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e</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Nhóm 5:Dự án giao thông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2"/>
                <w:szCs w:val="22"/>
              </w:rPr>
            </w:pPr>
            <w:r w:rsidRPr="00611EF4">
              <w:rPr>
                <w:b/>
                <w:bCs/>
                <w:sz w:val="22"/>
                <w:szCs w:val="22"/>
              </w:rPr>
              <w:t xml:space="preserve"> đồng/01 hồ sơ</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e5</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e6</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e7</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73,500,000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e10</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79,000,000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f</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Nhóm 6:Dự án công nghiệp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2"/>
                <w:szCs w:val="22"/>
              </w:rPr>
            </w:pPr>
            <w:r w:rsidRPr="00611EF4">
              <w:rPr>
                <w:b/>
                <w:bCs/>
                <w:sz w:val="22"/>
                <w:szCs w:val="22"/>
              </w:rPr>
              <w:t xml:space="preserve"> đồng/01 hồ sơ</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9,600,000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24,000,000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f5</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47,000,000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f6</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f7</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76,500,000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f10</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87,000,000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f13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g</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Nhóm 7: Dự án khác (không thuộc nhóm a,b,c,d,e,f)</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2"/>
                <w:szCs w:val="22"/>
              </w:rPr>
            </w:pPr>
            <w:r w:rsidRPr="00611EF4">
              <w:rPr>
                <w:b/>
                <w:bCs/>
                <w:sz w:val="22"/>
                <w:szCs w:val="22"/>
              </w:rPr>
              <w:t>đồng/01 hồ sơ</w:t>
            </w:r>
          </w:p>
        </w:tc>
        <w:tc>
          <w:tcPr>
            <w:tcW w:w="1283"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10 tỷ đồng trở xuống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 tỷ đồng đến 20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 đến 50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15,000,000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g4</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 đến 100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27,000,000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g5</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100 đến 200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g6</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200 đến 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g7</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 đến 1000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44,000,000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1000 đến 1500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48,000,000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1500 đến 2000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49,000,000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g10</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Vốn từ trên 2000 đến 3000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g11</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3000 đến 5000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từ trên 5000 đến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56,000,000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0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g13</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Vốn trên 7000 tỷ đồng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Trường hợp bổ sung hoặc thẩm định lại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Bằng 50% mức thu phí thẩm định lần đầu</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b/>
                <w:bCs/>
                <w:sz w:val="24"/>
                <w:szCs w:val="24"/>
              </w:rPr>
            </w:pPr>
            <w:r w:rsidRPr="00611EF4">
              <w:rPr>
                <w:b/>
                <w:bCs/>
                <w:sz w:val="24"/>
                <w:szCs w:val="24"/>
              </w:rPr>
              <w:t>Phí vệ sinh (phí rác)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Hộ gia đình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đồng/hộ/ 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Loại hộ lấy rác từ 3 lần/tuần trở xuống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Loại hộ lấy rác trên 3 lần/tuần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Các cơ quan hành chính, tổ chức, đơn vị sự nghiệp nhà nước, lực lượng vũ trang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đồng/đơn vị/tháng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Có qui mô dưới 10 người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Có qui mô từ 10 người đến dưới 20 người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Có qui mô từ 20 đến 50 người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Có qui mô trên 50 người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Trường học</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Có qui mô dưới 500 học sinh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Có qui mô từ 500 học sinh trở lên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Khách sạn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Nhà trọ (tính trên số phòng trọ)</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đồng/01 phòng/ 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2.6</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Hộ kinh doanh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1</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3</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4</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5</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f</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6</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2.7</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Tổ chức kinh tế</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1</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3</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Môn bài bậc 4</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2.8</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Các lò sát sinh (ô nhiễm, độc hại)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đồng/01 lò/tháng</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1 (môn bài bậc 1)</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2 (môn bài bậc 2)</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3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11EF4" w:rsidRPr="00611EF4" w:rsidRDefault="00611EF4" w:rsidP="00611EF4">
            <w:pPr>
              <w:jc w:val="center"/>
              <w:rPr>
                <w:b/>
                <w:bCs/>
                <w:sz w:val="24"/>
                <w:szCs w:val="24"/>
              </w:rPr>
            </w:pPr>
            <w:r w:rsidRPr="00611EF4">
              <w:rPr>
                <w:b/>
                <w:bCs/>
                <w:sz w:val="24"/>
                <w:szCs w:val="24"/>
              </w:rPr>
              <w:t>2.9</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Các bệnh viện, chợ, bến xe, Công ty, Xí nghiệp có khối lượng rác lớn; Thu theo hợp đồng theo đơn giá được qui định tại Thông tư số 97/2006/TT-BTC của Bộ Tài chính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đồng/01m</w:t>
            </w:r>
            <w:r w:rsidRPr="00611EF4">
              <w:rPr>
                <w:b/>
                <w:bCs/>
                <w:sz w:val="24"/>
                <w:szCs w:val="24"/>
                <w:vertAlign w:val="superscript"/>
              </w:rPr>
              <w:t>3</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160,000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18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Phí thẩm định đề án, báo cáo thăm dò, khai thác, sử dụng nước dưới đất; khai thác, sử dụng nước mặt; xã nước thải vào nguồn nước, công trình thủy lợi (</w:t>
            </w:r>
            <w:r w:rsidRPr="00611EF4">
              <w:rPr>
                <w:sz w:val="24"/>
                <w:szCs w:val="24"/>
              </w:rPr>
              <w:t>đối với hoạt động thẩm định do cơ quan địa phương thực hiện</w:t>
            </w:r>
            <w:r w:rsidRPr="00611EF4">
              <w:rPr>
                <w:b/>
                <w:bCs/>
                <w:sz w:val="24"/>
                <w:szCs w:val="24"/>
              </w:rPr>
              <w: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thẩm định đề án, báo cáo thăm dò, khai thác, sử dụng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đồng/đề án, báo cáo</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 xml:space="preserve">Đối với đề án thiết kế giếng có lưu </w:t>
            </w:r>
            <w:r w:rsidRPr="00611EF4">
              <w:rPr>
                <w:sz w:val="24"/>
                <w:szCs w:val="24"/>
              </w:rPr>
              <w:br/>
              <w:t>lượng nước dưới 200m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sz w:val="24"/>
                <w:szCs w:val="24"/>
              </w:rPr>
            </w:pPr>
            <w:r w:rsidRPr="00611EF4">
              <w:rPr>
                <w:sz w:val="24"/>
                <w:szCs w:val="24"/>
              </w:rPr>
              <w:t>Đối với đề án thiết kế giếng có lưu lượng nước từ 200m</w:t>
            </w:r>
            <w:r w:rsidRPr="00611EF4">
              <w:rPr>
                <w:sz w:val="24"/>
                <w:szCs w:val="24"/>
                <w:vertAlign w:val="superscript"/>
              </w:rPr>
              <w:t>3</w:t>
            </w:r>
            <w:r w:rsidRPr="00611EF4">
              <w:rPr>
                <w:sz w:val="24"/>
                <w:szCs w:val="24"/>
              </w:rPr>
              <w:t>/ngày đêm đến dưới 500m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c</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sz w:val="24"/>
                <w:szCs w:val="24"/>
              </w:rPr>
            </w:pPr>
            <w:r w:rsidRPr="00611EF4">
              <w:rPr>
                <w:sz w:val="24"/>
                <w:szCs w:val="24"/>
              </w:rPr>
              <w:t>Đối với đề án thiết kế giếng có lưu lượng nước từ 500m</w:t>
            </w:r>
            <w:r w:rsidRPr="00611EF4">
              <w:rPr>
                <w:sz w:val="24"/>
                <w:szCs w:val="24"/>
                <w:vertAlign w:val="superscript"/>
              </w:rPr>
              <w:t>3</w:t>
            </w:r>
            <w:r w:rsidRPr="00611EF4">
              <w:rPr>
                <w:sz w:val="24"/>
                <w:szCs w:val="24"/>
              </w:rPr>
              <w:t>/ngày đêm đến dưới 1.000m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1,300,000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sz w:val="24"/>
                <w:szCs w:val="24"/>
              </w:rPr>
            </w:pPr>
            <w:r w:rsidRPr="00611EF4">
              <w:rPr>
                <w:sz w:val="24"/>
                <w:szCs w:val="24"/>
              </w:rPr>
              <w:t>Đối với đề án thiết kế giếng có lưu lượng nước từ 1.000m</w:t>
            </w:r>
            <w:r w:rsidRPr="00611EF4">
              <w:rPr>
                <w:sz w:val="24"/>
                <w:szCs w:val="24"/>
                <w:vertAlign w:val="superscript"/>
              </w:rPr>
              <w:t>3</w:t>
            </w:r>
            <w:r w:rsidRPr="00611EF4">
              <w:rPr>
                <w:sz w:val="24"/>
                <w:szCs w:val="24"/>
              </w:rPr>
              <w:t>/ngày đêm đến dưới 3.000m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3.2</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Phí thẩm định đề án, báo cáo khai thác, sử dụng nước mặt</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đồng/1đề án, báo cáo</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7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both"/>
              <w:rPr>
                <w:sz w:val="24"/>
                <w:szCs w:val="24"/>
              </w:rPr>
            </w:pPr>
            <w:r w:rsidRPr="00611EF4">
              <w:rPr>
                <w:sz w:val="24"/>
                <w:szCs w:val="24"/>
              </w:rPr>
              <w:t>Đối với đề án, báo cáo khai thác, sử dụng nước mặt cho SX nông nghiệp với lưu lượng dưới 0,1m</w:t>
            </w:r>
            <w:r w:rsidRPr="00611EF4">
              <w:rPr>
                <w:sz w:val="24"/>
                <w:szCs w:val="24"/>
                <w:vertAlign w:val="superscript"/>
              </w:rPr>
              <w:t>3</w:t>
            </w:r>
            <w:r w:rsidRPr="00611EF4">
              <w:rPr>
                <w:sz w:val="24"/>
                <w:szCs w:val="24"/>
              </w:rPr>
              <w:t>/giây hoặc để phát điện với công suất dưới 50kw hoặc cho các mục đích khác có lưu lượng dưới 500m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26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đề án, báo cáo khai thác, sử dụng nước mặt cho SX nông nghiệp với lưu lượng từ 0,1m</w:t>
            </w:r>
            <w:r w:rsidRPr="00611EF4">
              <w:rPr>
                <w:sz w:val="24"/>
                <w:szCs w:val="24"/>
                <w:vertAlign w:val="superscript"/>
              </w:rPr>
              <w:t>3</w:t>
            </w:r>
            <w:r w:rsidRPr="00611EF4">
              <w:rPr>
                <w:sz w:val="24"/>
                <w:szCs w:val="24"/>
              </w:rPr>
              <w:t>/giây đến dưới 0,5m</w:t>
            </w:r>
            <w:r w:rsidRPr="00611EF4">
              <w:rPr>
                <w:sz w:val="24"/>
                <w:szCs w:val="24"/>
                <w:vertAlign w:val="superscript"/>
              </w:rPr>
              <w:t>3</w:t>
            </w:r>
            <w:r w:rsidRPr="00611EF4">
              <w:rPr>
                <w:sz w:val="24"/>
                <w:szCs w:val="24"/>
              </w:rPr>
              <w:t>/giây hoặc để phát điện với công suất từ 50kw đến dưới 200kw hoặc cho các mục đích khác có lưu lượng từ 500m</w:t>
            </w:r>
            <w:r w:rsidRPr="00611EF4">
              <w:rPr>
                <w:sz w:val="24"/>
                <w:szCs w:val="24"/>
                <w:vertAlign w:val="superscript"/>
              </w:rPr>
              <w:t>3</w:t>
            </w:r>
            <w:r w:rsidRPr="00611EF4">
              <w:rPr>
                <w:sz w:val="24"/>
                <w:szCs w:val="24"/>
              </w:rPr>
              <w:t>/ngày đêm đến dưới 300m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25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đề án, báo cáo khai thác, sử dụng nước mặt cho SX nông nghiệp với lưu lượng từ  0,5m</w:t>
            </w:r>
            <w:r w:rsidRPr="00611EF4">
              <w:rPr>
                <w:sz w:val="24"/>
                <w:szCs w:val="24"/>
                <w:vertAlign w:val="superscript"/>
              </w:rPr>
              <w:t>3</w:t>
            </w:r>
            <w:r w:rsidRPr="00611EF4">
              <w:rPr>
                <w:sz w:val="24"/>
                <w:szCs w:val="24"/>
              </w:rPr>
              <w:t>/giây đến dưới 1m</w:t>
            </w:r>
            <w:r w:rsidRPr="00611EF4">
              <w:rPr>
                <w:sz w:val="24"/>
                <w:szCs w:val="24"/>
                <w:vertAlign w:val="superscript"/>
              </w:rPr>
              <w:t>3</w:t>
            </w:r>
            <w:r w:rsidRPr="00611EF4">
              <w:rPr>
                <w:sz w:val="24"/>
                <w:szCs w:val="24"/>
              </w:rPr>
              <w:t>/giây hoặc để phát điện với công suất từ 200kw đến dưới 1.000 kw hoặc cho các mục đích khác có lưu lượng từ 3.000m</w:t>
            </w:r>
            <w:r w:rsidRPr="00611EF4">
              <w:rPr>
                <w:sz w:val="24"/>
                <w:szCs w:val="24"/>
                <w:vertAlign w:val="superscript"/>
              </w:rPr>
              <w:t>3</w:t>
            </w:r>
            <w:r w:rsidRPr="00611EF4">
              <w:rPr>
                <w:sz w:val="24"/>
                <w:szCs w:val="24"/>
              </w:rPr>
              <w:t>/ngày đêm đến dưới 2.0000m</w:t>
            </w:r>
            <w:r w:rsidRPr="00611EF4">
              <w:rPr>
                <w:sz w:val="24"/>
                <w:szCs w:val="24"/>
                <w:vertAlign w:val="superscript"/>
              </w:rPr>
              <w:t>3</w:t>
            </w:r>
            <w:r w:rsidRPr="00611EF4">
              <w:rPr>
                <w:sz w:val="24"/>
                <w:szCs w:val="24"/>
              </w:rPr>
              <w:t>/ngày</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23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đề án, báo cáo khai thác, sử dụng nước mặt cho SX nông nghiệp với lưu lượng từ  1m</w:t>
            </w:r>
            <w:r w:rsidRPr="00611EF4">
              <w:rPr>
                <w:sz w:val="24"/>
                <w:szCs w:val="24"/>
                <w:vertAlign w:val="superscript"/>
              </w:rPr>
              <w:t>3</w:t>
            </w:r>
            <w:r w:rsidRPr="00611EF4">
              <w:rPr>
                <w:sz w:val="24"/>
                <w:szCs w:val="24"/>
              </w:rPr>
              <w:t>/giây đến dưới 2m</w:t>
            </w:r>
            <w:r w:rsidRPr="00611EF4">
              <w:rPr>
                <w:sz w:val="24"/>
                <w:szCs w:val="24"/>
                <w:vertAlign w:val="superscript"/>
              </w:rPr>
              <w:t>3</w:t>
            </w:r>
            <w:r w:rsidRPr="00611EF4">
              <w:rPr>
                <w:sz w:val="24"/>
                <w:szCs w:val="24"/>
              </w:rPr>
              <w:t>/giây hoặc để phát điện với công suất từ 1.000kw đến dưới 2.000 kw hoặc cho các mục đích khác có lưu lượng từ 2.0000m</w:t>
            </w:r>
            <w:r w:rsidRPr="00611EF4">
              <w:rPr>
                <w:sz w:val="24"/>
                <w:szCs w:val="24"/>
                <w:vertAlign w:val="superscript"/>
              </w:rPr>
              <w:t>3</w:t>
            </w:r>
            <w:r w:rsidRPr="00611EF4">
              <w:rPr>
                <w:sz w:val="24"/>
                <w:szCs w:val="24"/>
              </w:rPr>
              <w:t>/ngày đêm đến dưới 5.0000m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3.3</w:t>
            </w:r>
          </w:p>
        </w:tc>
        <w:tc>
          <w:tcPr>
            <w:tcW w:w="7368" w:type="dxa"/>
            <w:tcBorders>
              <w:top w:val="nil"/>
              <w:left w:val="nil"/>
              <w:bottom w:val="single" w:sz="4" w:space="0" w:color="auto"/>
              <w:right w:val="single" w:sz="4" w:space="0" w:color="auto"/>
            </w:tcBorders>
            <w:shd w:val="clear" w:color="auto" w:fill="auto"/>
            <w:vAlign w:val="center"/>
            <w:hideMark/>
          </w:tcPr>
          <w:p w:rsidR="00611EF4" w:rsidRPr="00611EF4" w:rsidRDefault="00611EF4" w:rsidP="00611EF4">
            <w:pPr>
              <w:rPr>
                <w:b/>
                <w:bCs/>
                <w:sz w:val="24"/>
                <w:szCs w:val="24"/>
              </w:rPr>
            </w:pPr>
            <w:r w:rsidRPr="00611EF4">
              <w:rPr>
                <w:b/>
                <w:bCs/>
                <w:sz w:val="24"/>
                <w:szCs w:val="24"/>
              </w:rPr>
              <w:t>Phí thẩm định đề án, báo cáo xả nước thải vào nguồn nước, công trình thủy lợi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đề án, báo cáo</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nil"/>
              <w:right w:val="nil"/>
            </w:tcBorders>
            <w:shd w:val="clear" w:color="auto" w:fill="auto"/>
            <w:vAlign w:val="bottom"/>
            <w:hideMark/>
          </w:tcPr>
          <w:p w:rsidR="00611EF4" w:rsidRPr="00611EF4" w:rsidRDefault="00611EF4" w:rsidP="00611EF4">
            <w:pPr>
              <w:rPr>
                <w:sz w:val="24"/>
                <w:szCs w:val="24"/>
              </w:rPr>
            </w:pPr>
            <w:r w:rsidRPr="00611EF4">
              <w:rPr>
                <w:sz w:val="24"/>
                <w:szCs w:val="24"/>
              </w:rPr>
              <w:t>Đối với đề án, báo cáo có lưu lượng nước từ dưới 100 m</w:t>
            </w:r>
            <w:r w:rsidRPr="00611EF4">
              <w:rPr>
                <w:sz w:val="24"/>
                <w:szCs w:val="24"/>
                <w:vertAlign w:val="superscript"/>
              </w:rPr>
              <w:t>3</w:t>
            </w:r>
            <w:r w:rsidRPr="00611EF4">
              <w:rPr>
                <w:sz w:val="24"/>
                <w:szCs w:val="24"/>
              </w:rPr>
              <w:t>/ ngày đêm.</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single" w:sz="4" w:space="0" w:color="auto"/>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đề án, báo cáo có lưu lượng nước từ dưới 100 m</w:t>
            </w:r>
            <w:r w:rsidRPr="00611EF4">
              <w:rPr>
                <w:sz w:val="24"/>
                <w:szCs w:val="24"/>
                <w:vertAlign w:val="superscript"/>
              </w:rPr>
              <w:t>3</w:t>
            </w:r>
            <w:r w:rsidRPr="00611EF4">
              <w:rPr>
                <w:sz w:val="24"/>
                <w:szCs w:val="24"/>
              </w:rPr>
              <w:t>/ngày đêm đến dưới 500m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900,000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đề án, báo cáo có lưu lượng nước từ dưới 500 m</w:t>
            </w:r>
            <w:r w:rsidRPr="00611EF4">
              <w:rPr>
                <w:sz w:val="24"/>
                <w:szCs w:val="24"/>
                <w:vertAlign w:val="superscript"/>
              </w:rPr>
              <w:t>3</w:t>
            </w:r>
            <w:r w:rsidRPr="00611EF4">
              <w:rPr>
                <w:sz w:val="24"/>
                <w:szCs w:val="24"/>
              </w:rPr>
              <w:t>/ngày đêm đến dưới 2.000m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đề án, báo cáo có lưu lượng nước từ dưới 2.000 m</w:t>
            </w:r>
            <w:r w:rsidRPr="00611EF4">
              <w:rPr>
                <w:sz w:val="24"/>
                <w:szCs w:val="24"/>
                <w:vertAlign w:val="superscript"/>
              </w:rPr>
              <w:t>3</w:t>
            </w:r>
            <w:r w:rsidRPr="00611EF4">
              <w:rPr>
                <w:sz w:val="24"/>
                <w:szCs w:val="24"/>
              </w:rPr>
              <w:t>/ngày đêm đến dưới 5.000m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Trường hợp thẩm định gia hạn, bổ sung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đề án, báo cáo</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50%/mức thu theo quy định nêu trên</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thẩm định báo cáo kết quả thăm dò đánh giá trữ lượng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báo cáo</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4.1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báo cáo kết quả thi công giếng thăm dò có lưu lượng dưới 200m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1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4.2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báo cáo kết quả thi công giếng thăm dò có lưu lượng từ 200m</w:t>
            </w:r>
            <w:r w:rsidRPr="00611EF4">
              <w:rPr>
                <w:sz w:val="24"/>
                <w:szCs w:val="24"/>
                <w:vertAlign w:val="superscript"/>
              </w:rPr>
              <w:t>3</w:t>
            </w:r>
            <w:r w:rsidRPr="00611EF4">
              <w:rPr>
                <w:sz w:val="24"/>
                <w:szCs w:val="24"/>
              </w:rPr>
              <w:t>/ngày đêm đến dưới 500m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1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4.3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báo cáo kết quả thi công giếng thăm dò có lưu lượng từ 500m</w:t>
            </w:r>
            <w:r w:rsidRPr="00611EF4">
              <w:rPr>
                <w:sz w:val="24"/>
                <w:szCs w:val="24"/>
                <w:vertAlign w:val="superscript"/>
              </w:rPr>
              <w:t>3</w:t>
            </w:r>
            <w:r w:rsidRPr="00611EF4">
              <w:rPr>
                <w:sz w:val="24"/>
                <w:szCs w:val="24"/>
              </w:rPr>
              <w:t>/ngày đêm đến dưới 1.000m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1,700,000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1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4.4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báo cáo kết quả thi công giếng thăm dò có lưu lượng từ 1.000m</w:t>
            </w:r>
            <w:r w:rsidRPr="00611EF4">
              <w:rPr>
                <w:sz w:val="24"/>
                <w:szCs w:val="24"/>
                <w:vertAlign w:val="superscript"/>
              </w:rPr>
              <w:t>3</w:t>
            </w:r>
            <w:r w:rsidRPr="00611EF4">
              <w:rPr>
                <w:sz w:val="24"/>
                <w:szCs w:val="24"/>
              </w:rPr>
              <w:t>/ngày đêm đến dưới 3.000m</w:t>
            </w:r>
            <w:r w:rsidRPr="00611EF4">
              <w:rPr>
                <w:sz w:val="24"/>
                <w:szCs w:val="24"/>
                <w:vertAlign w:val="superscript"/>
              </w:rPr>
              <w:t>3</w:t>
            </w:r>
            <w:r w:rsidRPr="00611EF4">
              <w:rPr>
                <w:sz w:val="24"/>
                <w:szCs w:val="24"/>
              </w:rPr>
              <w:t>/ngày đêm.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4.5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thẩm định gia hạn, bổ sung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báo cáo</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50% / mức thu theo quy định nêu trên</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thẩm định hồ sơ, điều kiện hành nghề khoan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hồ sơ</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5.1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phí thẩm định hồ sơ, điều kiện hành nghề khoan nước dưới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5.2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Trường hợp gia hạn, bổ sung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50% / mức thu theo quy định nêu trên</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3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6</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Phí bình tuyển, công nhận cây mẹ, cây đầu dòng, vườn giống cây lâm nghiệp, rừng giống</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lần bình tuyển, công nhận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6.1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Phí bình tuyển, công nhận cây mẹ, cây đầu dòng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6.2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Phí bình tuyển, công nhận vườn giống cây lâm nghiệp, rừng giống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5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DANH MỤC LỆ PHÍ</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I</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QUẢN LÝ NHÀ NƯỚC LIÊN QUAN ĐẾN QUYỀN VÀ NGHĨA VỤ CỦA CÔNG DÂN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hộ tịch, hộ khẩu, chứng minh nhân dân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hộ tịch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Đối với việc đăng ký hộ tịch tại UBND cấp xã</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a1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Giám hộ</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Đăng ký việc giám hộ</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Đăng ký chấm dứt, thay đổi việc giám hộ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Nhận cha, mẹ, con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Các việc đăng ký hộ tịch khác</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Ghi vào sổ hộ tịch các thay đổi hộ tịch khác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Giấy xác nhận tình trạng hôn nhân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bản sao giấy tờ hộ tịch từ sổ hộ tịch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bản sao</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Xác nhận các giấy tờ hộ tịch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Đối với việc đăng ký hộ tịch tại UBND cấp huyện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bản chính giấy khai sinh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bản sao giấy tờ hộ tịch từ sổ hộ tịch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đồng/01 bản sao</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b3</w:t>
            </w:r>
          </w:p>
        </w:tc>
        <w:tc>
          <w:tcPr>
            <w:tcW w:w="7368" w:type="dxa"/>
            <w:tcBorders>
              <w:top w:val="nil"/>
              <w:left w:val="nil"/>
              <w:bottom w:val="nil"/>
              <w:right w:val="nil"/>
            </w:tcBorders>
            <w:shd w:val="clear" w:color="auto" w:fill="auto"/>
            <w:vAlign w:val="bottom"/>
            <w:hideMark/>
          </w:tcPr>
          <w:p w:rsidR="00611EF4" w:rsidRPr="00611EF4" w:rsidRDefault="00611EF4" w:rsidP="00611EF4">
            <w:pPr>
              <w:rPr>
                <w:sz w:val="24"/>
                <w:szCs w:val="24"/>
              </w:rPr>
            </w:pPr>
            <w:r w:rsidRPr="00611EF4">
              <w:rPr>
                <w:sz w:val="24"/>
                <w:szCs w:val="24"/>
              </w:rPr>
              <w:t>Thay đổi, cải chính hộ tịch cho người từ đủ 14 tuổi trở lên, xác định lại dân tộc, xác định lại giới tính.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b4</w:t>
            </w:r>
          </w:p>
        </w:tc>
        <w:tc>
          <w:tcPr>
            <w:tcW w:w="7368" w:type="dxa"/>
            <w:tcBorders>
              <w:top w:val="single" w:sz="4" w:space="0" w:color="auto"/>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giấy xác nhận về hộ tịch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 </w:t>
            </w:r>
          </w:p>
        </w:tc>
      </w:tr>
      <w:tr w:rsidR="00611EF4" w:rsidRPr="00611EF4" w:rsidTr="00611EF4">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Đối với việc đăng ký hộ tịch tại Sở Tư pháp, UBND tỉnh (</w:t>
            </w:r>
            <w:r w:rsidRPr="00611EF4">
              <w:rPr>
                <w:sz w:val="24"/>
                <w:szCs w:val="24"/>
              </w:rPr>
              <w:t>có yếu tố nước ngoài</w:t>
            </w:r>
            <w:r w:rsidRPr="00611EF4">
              <w:rPr>
                <w:b/>
                <w:bCs/>
                <w:sz w:val="24"/>
                <w:szCs w:val="24"/>
              </w:rPr>
              <w: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Kết hôn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Đăng ký kết hôn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Đăng ký lại việc kết hôn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Giám hộ</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Đăng ký giám hộ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Đăng ký chấm dứt, thay đổi việc giám hộ</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Nhận cha, mẹ, con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bản sao giấy tờ hộ tịch từ sổ hộ tịch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 bản sao</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Xác nhận các giấy tờ hộ tịch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1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c6</w:t>
            </w:r>
          </w:p>
        </w:tc>
        <w:tc>
          <w:tcPr>
            <w:tcW w:w="7368" w:type="dxa"/>
            <w:tcBorders>
              <w:top w:val="nil"/>
              <w:left w:val="nil"/>
              <w:bottom w:val="nil"/>
              <w:right w:val="nil"/>
            </w:tcBorders>
            <w:shd w:val="clear" w:color="auto" w:fill="auto"/>
            <w:vAlign w:val="bottom"/>
            <w:hideMark/>
          </w:tcPr>
          <w:p w:rsidR="00611EF4" w:rsidRPr="00611EF4" w:rsidRDefault="00611EF4" w:rsidP="00611EF4">
            <w:pPr>
              <w:rPr>
                <w:sz w:val="24"/>
                <w:szCs w:val="24"/>
              </w:rPr>
            </w:pPr>
            <w:r w:rsidRPr="00611EF4">
              <w:rPr>
                <w:sz w:val="24"/>
                <w:szCs w:val="24"/>
              </w:rPr>
              <w:t xml:space="preserve">Thay đổi, cải chính hộ tịch cho người từ đủ 14 tuổi trở lên; xác định lại dân tộc, xác định lại giới tính. </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c7</w:t>
            </w:r>
          </w:p>
        </w:tc>
        <w:tc>
          <w:tcPr>
            <w:tcW w:w="7368" w:type="dxa"/>
            <w:tcBorders>
              <w:top w:val="single" w:sz="4" w:space="0" w:color="auto"/>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Các việc đăng ký hộ tịch khác</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trường hợp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Ghi vào sổ hộ tịch các thay đổi hộ tịch khác</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Ghi vào sổ hộ tịch các việc hộ tịch của công dân Việt Nam đã đăng ký tại cơ quan có thẩm quyền của nước ngoài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nil"/>
              <w:right w:val="nil"/>
            </w:tcBorders>
            <w:shd w:val="clear" w:color="auto" w:fill="auto"/>
            <w:vAlign w:val="bottom"/>
            <w:hideMark/>
          </w:tcPr>
          <w:p w:rsidR="00611EF4" w:rsidRPr="00611EF4" w:rsidRDefault="00611EF4" w:rsidP="00611EF4">
            <w:pPr>
              <w:rPr>
                <w:sz w:val="24"/>
                <w:szCs w:val="24"/>
              </w:rPr>
            </w:pPr>
            <w:r w:rsidRPr="00611EF4">
              <w:rPr>
                <w:sz w:val="24"/>
                <w:szCs w:val="24"/>
              </w:rPr>
              <w:t>Cấp lại bản chính giấy khai sinh</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single" w:sz="4" w:space="0" w:color="auto"/>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hộ khẩu</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đồng/lần cấp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70%</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Đăng ký chuyển đến cả hộ hoặc một người nhưng không cấp sổ hộ khẩu gia đình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Cấp lại, đổi sổ hộ khẩu gia đình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đổi sổ hộ khẩu gia đình theo yêu cầu chủ hộ vì lý do nhà nước thay đổi địa giới hành chính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8,000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đổi giấy chứng nhận nhân khẩu tập thể</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e</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đổi giấy chứng nhận nhân khẩu tập thể do nhà nước thay đổi địa giới hành chính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g</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đổi giấy đăng ký tạm trú có thời hạn cho hộ gia đình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5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h</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Gia hạn tạm trú có thời hạn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k</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đổi giấy tạm trú có thời hạn cho một nhân khẩu</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9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l</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Đính chính các thay đổi trong hộ khẩu gia đình, giấy chứng nhận nhân khẩu tập thể (không thu đối với trường hợp đính chính lại địa chỉ do nhà nước thay đổi địa giới hành chính, đường phố, số nhà; xóa tên trong sổ hộ khẩu)</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m</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việc đăng ký và quản lý hộ khẩu tại xã biên giới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nil"/>
              <w:right w:val="nil"/>
            </w:tcBorders>
            <w:shd w:val="clear" w:color="auto" w:fill="auto"/>
            <w:vAlign w:val="bottom"/>
            <w:hideMark/>
          </w:tcPr>
          <w:p w:rsidR="00611EF4" w:rsidRPr="00611EF4" w:rsidRDefault="00611EF4" w:rsidP="00611EF4">
            <w:pPr>
              <w:rPr>
                <w:b/>
                <w:bCs/>
                <w:sz w:val="20"/>
                <w:szCs w:val="20"/>
              </w:rPr>
            </w:pPr>
            <w:r w:rsidRPr="00611EF4">
              <w:rPr>
                <w:b/>
                <w:bCs/>
                <w:sz w:val="20"/>
                <w:szCs w:val="20"/>
              </w:rPr>
              <w:t>50% mức thu theo quy định trên</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chứng minh nhân dân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đồng/lần cấp</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70%</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3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đổi do bị mất, hư hỏng, thay đổi các nội dung ghi trong chứng minh nhân dân, thay đổi nơi thường trú ngoài phạm vi cấp tỉnh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6,000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Đối với việc cấp chứng minh nhân dân tại các xã biên giới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nil"/>
              <w:right w:val="nil"/>
            </w:tcBorders>
            <w:shd w:val="clear" w:color="auto" w:fill="auto"/>
            <w:vAlign w:val="bottom"/>
            <w:hideMark/>
          </w:tcPr>
          <w:p w:rsidR="00611EF4" w:rsidRPr="00611EF4" w:rsidRDefault="00611EF4" w:rsidP="00611EF4">
            <w:pPr>
              <w:rPr>
                <w:b/>
                <w:bCs/>
                <w:sz w:val="20"/>
                <w:szCs w:val="20"/>
              </w:rPr>
            </w:pPr>
            <w:r w:rsidRPr="00611EF4">
              <w:rPr>
                <w:b/>
                <w:bCs/>
                <w:sz w:val="20"/>
                <w:szCs w:val="20"/>
              </w:rPr>
              <w:t>50% mức thu theo quy định trên</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phép lao động cho người nước ngoài làm việc tại Việt Nam</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giấy phép</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50%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mới giấy phép lao động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400,000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giấy phép lao động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Gia hạn giấy phép lao động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II</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QUẢN LÝ NHÀ NƯỚC LIÊN QUAN ĐẾN QUYỀN SỞ HỮU, QUYỀN SỬ DỤNG TÀI SẢN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8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 xml:space="preserve">Lệ phí địa chính: </w:t>
            </w:r>
            <w:r w:rsidRPr="00611EF4">
              <w:rPr>
                <w:sz w:val="24"/>
                <w:szCs w:val="24"/>
              </w:rPr>
              <w:t>Đối tượng thu là các tổ chức, hộ gia đình, cá nhân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7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Đối với hộ gia đình, cá nhân tại các xã, phường thuộc thành phố Tân An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7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giấy chứng nhận quyền sử dụng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đồng/giấy</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Chứng nhận biến động về đất đai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đồng/1 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15,000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Trích lục bản đồ địa chính, văn bản, số liệu hồ sơ địa chính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đồng/1 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cấp giấy chứng nhận quyền sử dụng đất, xác nhận tính pháp lý của các giấy tờ nhà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đồng/1 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45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Đối với các tổ chức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giấy chứng nhận quyền sử dụng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đồng/giấy</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5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Chứng nhận biến động về đất đai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đồng/1 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Trích lục bản đồ địa chính, văn bản, số liệu hồ sơ địa chính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đồng/1 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lại, cấp giấy chứng nhận quyền sử dụng đất, xác nhận tính pháp lý của các giấy tờ nhà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đồng/1 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e</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 xml:space="preserve">Cấp lại, </w:t>
            </w:r>
            <w:r w:rsidRPr="00611EF4">
              <w:rPr>
                <w:b/>
                <w:bCs/>
                <w:sz w:val="24"/>
                <w:szCs w:val="24"/>
              </w:rPr>
              <w:t>cấp đổi</w:t>
            </w:r>
            <w:r w:rsidRPr="00611EF4">
              <w:rPr>
                <w:sz w:val="24"/>
                <w:szCs w:val="24"/>
              </w:rPr>
              <w:t xml:space="preserve"> giấy chứng nhận quyền sử dụng đất, xác nhận tính pháp lý của các giấy tờ nhà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đồng/1 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phép xây dựng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giấy phép nhà ở riêng lẽ của nhân dân (thuộc đối tượng phải cấp giấy phép)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giấy phép xây dựng các công trình khác</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gia hạn giấy phép xây dựng</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đồng/lần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biển số nhà</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biển số nhà</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90%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4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3.1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mới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3.2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Cấp lại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0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III</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QUẢN LÝ NHÀ NƯỚC LIÊN QUAN ĐẾN SẢN XUẤT KINH DOANH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12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chứng nhận đăng ký kinh doanh, cung cấp thông tin về đăng ký kinh doanh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25%</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63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Cấp giấy chứng nhận đăng ký kinh doanh</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a</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Hộ kinh doanh cá thể</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lần cấp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30,000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24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b</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Hợp tác xã, liên hiệp hợp tác xã, cơ sở giáo dục, đào tạo tư thục, dân lập, bán công, cơ sở y tế tư nhân, dân lập, cơ sở văn hóa thông tin do UBND huyện, thành phố cấp giấy chứng nhận đăng ký kinh doanh; doanh nghiệp tư nhân, công ty hợp danh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lần cấp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244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c</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Hợp tác xã, liên hiệp hợp tác xã, cơ sở giáo dục, đào tạo tư thục, dân lập, bán công, cơ sở y tế tư nhân, dân lập, cơ sở văn hóa thông tin do UBND tỉnh cấp giấy chứng nhận đăng ký kinh doanh; Công ty TNHH, Công ty cổ phần, Doanh nghiệp nhà nước</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lần cấp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5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d</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Chứng nhận đăng ký thay đổi nội dung đăng ký kinh doanh; chứng nhận đăng ký hoạt động cho chi nhánh hoặc văn phòng đại diện của doanh nghiệp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lần cấp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4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e</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Cấp bản sao giấy chứng nhận đăng ký kinh doanh, giấy chứng nhận thay đổi đăng ký kinh doanh hoặc bản trích lục nội dung đăng ký kinh doanh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bản</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2,000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7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cung cấp thông tin về đăng ký kinh doanh</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đồng/1 lần cung cấp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25%</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Miễn lệ phí cấp giấy chứng nhận đăng ký kinh doanh đối với doanh nghiệp cổ phần hóa khi chuyển từ doanh nghiệp nhà nước thành công ty cổ phần</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6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Không thu lệ phí cung cấp thông tin về đăng ký kinh doanh cho các cơ quan quản lý nhà nước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phép hoạt động điện lực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75%</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114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Tư vấn quy hoạch, thiết kế, giám sát và các hình thức tư vấn khác đối với dự án, công trình điện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2.2</w:t>
            </w:r>
          </w:p>
        </w:tc>
        <w:tc>
          <w:tcPr>
            <w:tcW w:w="7368"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4"/>
                <w:szCs w:val="24"/>
              </w:rPr>
            </w:pPr>
            <w:r w:rsidRPr="00611EF4">
              <w:rPr>
                <w:sz w:val="24"/>
                <w:szCs w:val="24"/>
              </w:rPr>
              <w:t>Quản lý và vận hành nhà máy điện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9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2.3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Phân phối và kinh doanh điện</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700,000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lastRenderedPageBreak/>
              <w:t>3</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phép thăm dò, khai thác, sử dụng nước dưới đất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10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3.1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lệ phí cấp giấy phép thăm dò, khai thác, sử dụng nước dưới đất</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11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3.2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50,000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4</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phép khai thác, sử dụng nước mặt</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4.1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lệ phí cấp giấy phép khai thác, sử dụng nước mặt</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03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4.2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50%/mức thu cấp giấy lần đầu</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9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5</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phép xả nước thải vào nguồn nước</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115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5.1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lệ phí cấp giấy phép xả nước thải vào nguồn nước</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9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lastRenderedPageBreak/>
              <w:t>5.2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50%/mức thu cấp giấy lần đầu</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88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6</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4"/>
                <w:szCs w:val="24"/>
              </w:rPr>
            </w:pPr>
            <w:r w:rsidRPr="00611EF4">
              <w:rPr>
                <w:b/>
                <w:bCs/>
                <w:sz w:val="24"/>
                <w:szCs w:val="24"/>
              </w:rPr>
              <w:t>Lệ phí cấp giấy phép xả nước thải vào công trình thủy lợi</w:t>
            </w:r>
          </w:p>
        </w:tc>
        <w:tc>
          <w:tcPr>
            <w:tcW w:w="135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 </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4"/>
                <w:szCs w:val="24"/>
              </w:rPr>
            </w:pPr>
            <w:r w:rsidRPr="00611EF4">
              <w:rPr>
                <w:b/>
                <w:bCs/>
                <w:sz w:val="24"/>
                <w:szCs w:val="24"/>
              </w:rPr>
              <w:t>10%</w:t>
            </w:r>
          </w:p>
        </w:tc>
        <w:tc>
          <w:tcPr>
            <w:tcW w:w="207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b/>
                <w:bCs/>
                <w:sz w:val="20"/>
                <w:szCs w:val="20"/>
              </w:rPr>
            </w:pPr>
            <w:r w:rsidRPr="00611EF4">
              <w:rPr>
                <w:b/>
                <w:bCs/>
                <w:sz w:val="20"/>
                <w:szCs w:val="20"/>
              </w:rPr>
              <w:t>Mức thu áp dụng theo Thông tư số 97/2006/TT-BTC 16/10/2006 của Bộ Tài chính</w:t>
            </w:r>
          </w:p>
        </w:tc>
      </w:tr>
      <w:tr w:rsidR="00611EF4" w:rsidRPr="00611EF4" w:rsidTr="00611EF4">
        <w:trPr>
          <w:trHeight w:val="12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6.1</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Mức thu lệ phí cấp giấy phép xả nước thải vào công trình thủy lợi</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b/>
                <w:bCs/>
                <w:sz w:val="20"/>
                <w:szCs w:val="20"/>
              </w:rPr>
            </w:pPr>
            <w:r w:rsidRPr="00611EF4">
              <w:rPr>
                <w:b/>
                <w:bCs/>
                <w:sz w:val="20"/>
                <w:szCs w:val="20"/>
              </w:rPr>
              <w:t>100,000</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r w:rsidR="00611EF4" w:rsidRPr="00611EF4" w:rsidTr="00611EF4">
        <w:trPr>
          <w:trHeight w:val="12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6.2</w:t>
            </w:r>
          </w:p>
        </w:tc>
        <w:tc>
          <w:tcPr>
            <w:tcW w:w="7368"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rPr>
                <w:sz w:val="24"/>
                <w:szCs w:val="24"/>
              </w:rPr>
            </w:pPr>
            <w:r w:rsidRPr="00611EF4">
              <w:rPr>
                <w:sz w:val="24"/>
                <w:szCs w:val="24"/>
              </w:rPr>
              <w:t>Trường hợp gia hạn, điều chỉnh nội dung giấy phép</w:t>
            </w:r>
          </w:p>
        </w:tc>
        <w:tc>
          <w:tcPr>
            <w:tcW w:w="1350"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4"/>
                <w:szCs w:val="24"/>
              </w:rPr>
            </w:pPr>
            <w:r w:rsidRPr="00611EF4">
              <w:rPr>
                <w:b/>
                <w:bCs/>
                <w:sz w:val="24"/>
                <w:szCs w:val="24"/>
              </w:rPr>
              <w:t>đồng/ 01giấy phép</w:t>
            </w:r>
          </w:p>
        </w:tc>
        <w:tc>
          <w:tcPr>
            <w:tcW w:w="1283" w:type="dxa"/>
            <w:tcBorders>
              <w:top w:val="nil"/>
              <w:left w:val="nil"/>
              <w:bottom w:val="single" w:sz="4" w:space="0" w:color="auto"/>
              <w:right w:val="single" w:sz="4" w:space="0" w:color="auto"/>
            </w:tcBorders>
            <w:shd w:val="clear" w:color="auto" w:fill="auto"/>
            <w:vAlign w:val="bottom"/>
            <w:hideMark/>
          </w:tcPr>
          <w:p w:rsidR="00611EF4" w:rsidRPr="00611EF4" w:rsidRDefault="00611EF4" w:rsidP="00611EF4">
            <w:pPr>
              <w:jc w:val="center"/>
              <w:rPr>
                <w:b/>
                <w:bCs/>
                <w:sz w:val="20"/>
                <w:szCs w:val="20"/>
              </w:rPr>
            </w:pPr>
            <w:r w:rsidRPr="00611EF4">
              <w:rPr>
                <w:b/>
                <w:bCs/>
                <w:sz w:val="20"/>
                <w:szCs w:val="20"/>
              </w:rPr>
              <w:t>50%/mức thu cấp giấy lần đầu</w:t>
            </w:r>
          </w:p>
        </w:tc>
        <w:tc>
          <w:tcPr>
            <w:tcW w:w="946"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jc w:val="center"/>
              <w:rPr>
                <w:sz w:val="24"/>
                <w:szCs w:val="24"/>
              </w:rPr>
            </w:pPr>
            <w:r w:rsidRPr="00611EF4">
              <w:rPr>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611EF4" w:rsidRPr="00611EF4" w:rsidRDefault="00611EF4" w:rsidP="00611EF4">
            <w:pPr>
              <w:rPr>
                <w:sz w:val="20"/>
                <w:szCs w:val="20"/>
              </w:rPr>
            </w:pPr>
            <w:r w:rsidRPr="00611EF4">
              <w:rPr>
                <w:sz w:val="20"/>
                <w:szCs w:val="20"/>
              </w:rPr>
              <w:t> </w:t>
            </w:r>
          </w:p>
        </w:tc>
      </w:tr>
    </w:tbl>
    <w:p w:rsidR="00611EF4" w:rsidRPr="00493B36" w:rsidRDefault="00611EF4"/>
    <w:sectPr w:rsidR="00611EF4" w:rsidRPr="00493B36" w:rsidSect="00611EF4">
      <w:pgSz w:w="16840" w:h="11907" w:orient="landscape" w:code="9"/>
      <w:pgMar w:top="1170" w:right="113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55" w:rsidRDefault="005D0455">
      <w:r>
        <w:separator/>
      </w:r>
    </w:p>
  </w:endnote>
  <w:endnote w:type="continuationSeparator" w:id="0">
    <w:p w:rsidR="005D0455" w:rsidRDefault="005D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BF" w:rsidRPr="00F42F42" w:rsidRDefault="00CD4CBF" w:rsidP="00EF65DD">
    <w:pPr>
      <w:pStyle w:val="Footer"/>
      <w:jc w:val="center"/>
      <w:rPr>
        <w:sz w:val="26"/>
      </w:rPr>
    </w:pPr>
    <w:r w:rsidRPr="00F42F42">
      <w:rPr>
        <w:rStyle w:val="PageNumber"/>
        <w:sz w:val="26"/>
      </w:rPr>
      <w:fldChar w:fldCharType="begin"/>
    </w:r>
    <w:r w:rsidRPr="00F42F42">
      <w:rPr>
        <w:rStyle w:val="PageNumber"/>
        <w:sz w:val="26"/>
      </w:rPr>
      <w:instrText xml:space="preserve"> PAGE </w:instrText>
    </w:r>
    <w:r w:rsidRPr="00F42F42">
      <w:rPr>
        <w:rStyle w:val="PageNumber"/>
        <w:sz w:val="26"/>
      </w:rPr>
      <w:fldChar w:fldCharType="separate"/>
    </w:r>
    <w:r w:rsidR="00611EF4">
      <w:rPr>
        <w:rStyle w:val="PageNumber"/>
        <w:noProof/>
        <w:sz w:val="26"/>
      </w:rPr>
      <w:t>1</w:t>
    </w:r>
    <w:r w:rsidRPr="00F42F42">
      <w:rPr>
        <w:rStyle w:val="PageNumber"/>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55" w:rsidRDefault="005D0455">
      <w:r>
        <w:separator/>
      </w:r>
    </w:p>
  </w:footnote>
  <w:footnote w:type="continuationSeparator" w:id="0">
    <w:p w:rsidR="005D0455" w:rsidRDefault="005D0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DD"/>
    <w:rsid w:val="000044C7"/>
    <w:rsid w:val="000065F8"/>
    <w:rsid w:val="000175C0"/>
    <w:rsid w:val="00045472"/>
    <w:rsid w:val="00047BD9"/>
    <w:rsid w:val="000728C6"/>
    <w:rsid w:val="000A2BF1"/>
    <w:rsid w:val="000A706F"/>
    <w:rsid w:val="000B00CA"/>
    <w:rsid w:val="000B230F"/>
    <w:rsid w:val="000F001E"/>
    <w:rsid w:val="0012077B"/>
    <w:rsid w:val="00127CEA"/>
    <w:rsid w:val="00137CF6"/>
    <w:rsid w:val="00150E5C"/>
    <w:rsid w:val="0016478C"/>
    <w:rsid w:val="00167E6E"/>
    <w:rsid w:val="001728C3"/>
    <w:rsid w:val="00184B5F"/>
    <w:rsid w:val="001A2F83"/>
    <w:rsid w:val="001B08CD"/>
    <w:rsid w:val="001E1E39"/>
    <w:rsid w:val="00213DC1"/>
    <w:rsid w:val="00220006"/>
    <w:rsid w:val="00224BB9"/>
    <w:rsid w:val="00251DD0"/>
    <w:rsid w:val="0027114F"/>
    <w:rsid w:val="002858E4"/>
    <w:rsid w:val="00292DB4"/>
    <w:rsid w:val="002A3906"/>
    <w:rsid w:val="002B7755"/>
    <w:rsid w:val="002B794E"/>
    <w:rsid w:val="002C43A4"/>
    <w:rsid w:val="002F4ED0"/>
    <w:rsid w:val="00317A44"/>
    <w:rsid w:val="00321A58"/>
    <w:rsid w:val="00325CA7"/>
    <w:rsid w:val="00360E1C"/>
    <w:rsid w:val="00363544"/>
    <w:rsid w:val="0037745D"/>
    <w:rsid w:val="00395D7E"/>
    <w:rsid w:val="003A1811"/>
    <w:rsid w:val="003D055F"/>
    <w:rsid w:val="003E2669"/>
    <w:rsid w:val="003F02E2"/>
    <w:rsid w:val="003F2C6A"/>
    <w:rsid w:val="00406643"/>
    <w:rsid w:val="00410860"/>
    <w:rsid w:val="00414C17"/>
    <w:rsid w:val="00434825"/>
    <w:rsid w:val="00435FA8"/>
    <w:rsid w:val="004460AC"/>
    <w:rsid w:val="00450AF5"/>
    <w:rsid w:val="00450E5A"/>
    <w:rsid w:val="00452019"/>
    <w:rsid w:val="00453F65"/>
    <w:rsid w:val="00462EB1"/>
    <w:rsid w:val="00482AD7"/>
    <w:rsid w:val="00482D43"/>
    <w:rsid w:val="00493B36"/>
    <w:rsid w:val="004C2540"/>
    <w:rsid w:val="004C55AB"/>
    <w:rsid w:val="004D00C3"/>
    <w:rsid w:val="004D79F9"/>
    <w:rsid w:val="004F68B6"/>
    <w:rsid w:val="00504C4A"/>
    <w:rsid w:val="0050581C"/>
    <w:rsid w:val="00546D13"/>
    <w:rsid w:val="00547562"/>
    <w:rsid w:val="005508D9"/>
    <w:rsid w:val="00552119"/>
    <w:rsid w:val="005671EF"/>
    <w:rsid w:val="0057133A"/>
    <w:rsid w:val="005732EE"/>
    <w:rsid w:val="005836CB"/>
    <w:rsid w:val="005974CA"/>
    <w:rsid w:val="005C0B02"/>
    <w:rsid w:val="005C7050"/>
    <w:rsid w:val="005D0455"/>
    <w:rsid w:val="005D425C"/>
    <w:rsid w:val="005D6BFF"/>
    <w:rsid w:val="005E7B44"/>
    <w:rsid w:val="005F16A7"/>
    <w:rsid w:val="005F27F8"/>
    <w:rsid w:val="00610CC7"/>
    <w:rsid w:val="00611EF4"/>
    <w:rsid w:val="00617FEB"/>
    <w:rsid w:val="00630938"/>
    <w:rsid w:val="00632574"/>
    <w:rsid w:val="006622AB"/>
    <w:rsid w:val="006A5DF9"/>
    <w:rsid w:val="006E2407"/>
    <w:rsid w:val="006E26C8"/>
    <w:rsid w:val="006E583B"/>
    <w:rsid w:val="00732303"/>
    <w:rsid w:val="00736C64"/>
    <w:rsid w:val="007413DC"/>
    <w:rsid w:val="00745297"/>
    <w:rsid w:val="007910F6"/>
    <w:rsid w:val="00794C30"/>
    <w:rsid w:val="007A3CCB"/>
    <w:rsid w:val="007B3A2C"/>
    <w:rsid w:val="007F16B2"/>
    <w:rsid w:val="00800703"/>
    <w:rsid w:val="008015B0"/>
    <w:rsid w:val="00804DC7"/>
    <w:rsid w:val="00807137"/>
    <w:rsid w:val="0082346A"/>
    <w:rsid w:val="0082421B"/>
    <w:rsid w:val="0083352C"/>
    <w:rsid w:val="00834F24"/>
    <w:rsid w:val="00840C0E"/>
    <w:rsid w:val="008461C1"/>
    <w:rsid w:val="00863EAA"/>
    <w:rsid w:val="008665C5"/>
    <w:rsid w:val="00885D28"/>
    <w:rsid w:val="0089792F"/>
    <w:rsid w:val="008A104C"/>
    <w:rsid w:val="008B5FB4"/>
    <w:rsid w:val="008C2331"/>
    <w:rsid w:val="008D24F4"/>
    <w:rsid w:val="008D3242"/>
    <w:rsid w:val="008D7941"/>
    <w:rsid w:val="008F2C8F"/>
    <w:rsid w:val="00920430"/>
    <w:rsid w:val="0093774E"/>
    <w:rsid w:val="009574E2"/>
    <w:rsid w:val="00981EDD"/>
    <w:rsid w:val="00986BD0"/>
    <w:rsid w:val="00987282"/>
    <w:rsid w:val="00994BDD"/>
    <w:rsid w:val="00995CD3"/>
    <w:rsid w:val="009E09FE"/>
    <w:rsid w:val="00A22B23"/>
    <w:rsid w:val="00A62723"/>
    <w:rsid w:val="00A72CE6"/>
    <w:rsid w:val="00A846AA"/>
    <w:rsid w:val="00A87CEE"/>
    <w:rsid w:val="00A90631"/>
    <w:rsid w:val="00A9583A"/>
    <w:rsid w:val="00AA7D3D"/>
    <w:rsid w:val="00AB033C"/>
    <w:rsid w:val="00AB29E3"/>
    <w:rsid w:val="00AB4955"/>
    <w:rsid w:val="00AC0FF9"/>
    <w:rsid w:val="00AE5659"/>
    <w:rsid w:val="00AF0BC1"/>
    <w:rsid w:val="00B27B05"/>
    <w:rsid w:val="00B32126"/>
    <w:rsid w:val="00B44FB7"/>
    <w:rsid w:val="00B5783F"/>
    <w:rsid w:val="00BB1F6A"/>
    <w:rsid w:val="00BB6223"/>
    <w:rsid w:val="00BC3B8E"/>
    <w:rsid w:val="00BC4DC1"/>
    <w:rsid w:val="00BD010A"/>
    <w:rsid w:val="00BF7DED"/>
    <w:rsid w:val="00C02EAD"/>
    <w:rsid w:val="00C357B3"/>
    <w:rsid w:val="00C460E8"/>
    <w:rsid w:val="00C730B3"/>
    <w:rsid w:val="00C75717"/>
    <w:rsid w:val="00C81393"/>
    <w:rsid w:val="00C849FD"/>
    <w:rsid w:val="00CA71D1"/>
    <w:rsid w:val="00CA7598"/>
    <w:rsid w:val="00CB1B45"/>
    <w:rsid w:val="00CB4359"/>
    <w:rsid w:val="00CB752B"/>
    <w:rsid w:val="00CC0F08"/>
    <w:rsid w:val="00CC3972"/>
    <w:rsid w:val="00CC494A"/>
    <w:rsid w:val="00CD4CBF"/>
    <w:rsid w:val="00CD64DD"/>
    <w:rsid w:val="00CD7FD6"/>
    <w:rsid w:val="00CE02E6"/>
    <w:rsid w:val="00CF28C1"/>
    <w:rsid w:val="00CF587B"/>
    <w:rsid w:val="00D018FE"/>
    <w:rsid w:val="00D04609"/>
    <w:rsid w:val="00D17C6D"/>
    <w:rsid w:val="00D30C53"/>
    <w:rsid w:val="00D313E3"/>
    <w:rsid w:val="00D32E52"/>
    <w:rsid w:val="00D353A7"/>
    <w:rsid w:val="00D4581F"/>
    <w:rsid w:val="00D51E02"/>
    <w:rsid w:val="00D84B7F"/>
    <w:rsid w:val="00DB6312"/>
    <w:rsid w:val="00DE31F6"/>
    <w:rsid w:val="00DF0740"/>
    <w:rsid w:val="00DF37D0"/>
    <w:rsid w:val="00E1476F"/>
    <w:rsid w:val="00E253DC"/>
    <w:rsid w:val="00E37C7E"/>
    <w:rsid w:val="00E6351C"/>
    <w:rsid w:val="00E667BB"/>
    <w:rsid w:val="00E77826"/>
    <w:rsid w:val="00E8032D"/>
    <w:rsid w:val="00E832B4"/>
    <w:rsid w:val="00E87D68"/>
    <w:rsid w:val="00EA0D09"/>
    <w:rsid w:val="00EC2855"/>
    <w:rsid w:val="00EE1B72"/>
    <w:rsid w:val="00EF0299"/>
    <w:rsid w:val="00EF65DD"/>
    <w:rsid w:val="00EF695C"/>
    <w:rsid w:val="00F10A24"/>
    <w:rsid w:val="00F11DB8"/>
    <w:rsid w:val="00F17B61"/>
    <w:rsid w:val="00F218C7"/>
    <w:rsid w:val="00F34B1E"/>
    <w:rsid w:val="00F42F42"/>
    <w:rsid w:val="00F44932"/>
    <w:rsid w:val="00F55751"/>
    <w:rsid w:val="00F652C1"/>
    <w:rsid w:val="00F83389"/>
    <w:rsid w:val="00F86209"/>
    <w:rsid w:val="00F957C8"/>
    <w:rsid w:val="00FA51FA"/>
    <w:rsid w:val="00FA5408"/>
    <w:rsid w:val="00FB7678"/>
    <w:rsid w:val="00FD2E7A"/>
    <w:rsid w:val="00FE35A4"/>
    <w:rsid w:val="00FE69C9"/>
    <w:rsid w:val="00FF51F4"/>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5DD"/>
    <w:rPr>
      <w:sz w:val="28"/>
      <w:szCs w:val="28"/>
    </w:rPr>
  </w:style>
  <w:style w:type="paragraph" w:styleId="Heading1">
    <w:name w:val="heading 1"/>
    <w:basedOn w:val="Normal"/>
    <w:next w:val="Normal"/>
    <w:link w:val="Heading1Char"/>
    <w:qFormat/>
    <w:rsid w:val="00EF65DD"/>
    <w:pPr>
      <w:keepNext/>
      <w:outlineLvl w:val="0"/>
    </w:pPr>
    <w:rPr>
      <w:rFonts w:ascii="VNI-Times" w:hAnsi="VNI-Times"/>
      <w:b/>
      <w:bCs/>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locked/>
    <w:rsid w:val="00EF65DD"/>
    <w:rPr>
      <w:rFonts w:ascii="VNI-Times" w:hAnsi="VNI-Times"/>
      <w:b/>
      <w:bCs/>
      <w:sz w:val="26"/>
      <w:szCs w:val="24"/>
      <w:lang w:val="en-US" w:eastAsia="en-US" w:bidi="ar-SA"/>
    </w:rPr>
  </w:style>
  <w:style w:type="paragraph" w:styleId="Footer">
    <w:name w:val="footer"/>
    <w:basedOn w:val="Normal"/>
    <w:link w:val="FooterChar"/>
    <w:rsid w:val="00EF65DD"/>
    <w:pPr>
      <w:tabs>
        <w:tab w:val="center" w:pos="4320"/>
        <w:tab w:val="right" w:pos="8640"/>
      </w:tabs>
    </w:pPr>
    <w:rPr>
      <w:sz w:val="24"/>
    </w:rPr>
  </w:style>
  <w:style w:type="character" w:customStyle="1" w:styleId="FooterChar">
    <w:name w:val="Footer Char"/>
    <w:basedOn w:val="DefaultParagraphFont"/>
    <w:link w:val="Footer"/>
    <w:locked/>
    <w:rsid w:val="00EF65DD"/>
    <w:rPr>
      <w:sz w:val="24"/>
      <w:szCs w:val="28"/>
      <w:lang w:val="en-US" w:eastAsia="en-US" w:bidi="ar-SA"/>
    </w:rPr>
  </w:style>
  <w:style w:type="paragraph" w:styleId="BodyTextIndent">
    <w:name w:val="Body Text Indent"/>
    <w:basedOn w:val="Normal"/>
    <w:link w:val="BodyTextIndentChar"/>
    <w:rsid w:val="00EF65DD"/>
    <w:pPr>
      <w:ind w:left="1980" w:hanging="1080"/>
    </w:pPr>
    <w:rPr>
      <w:sz w:val="22"/>
      <w:szCs w:val="24"/>
    </w:rPr>
  </w:style>
  <w:style w:type="character" w:customStyle="1" w:styleId="BodyTextIndentChar">
    <w:name w:val="Body Text Indent Char"/>
    <w:basedOn w:val="DefaultParagraphFont"/>
    <w:link w:val="BodyTextIndent"/>
    <w:semiHidden/>
    <w:locked/>
    <w:rsid w:val="00EF65DD"/>
    <w:rPr>
      <w:sz w:val="22"/>
      <w:szCs w:val="24"/>
      <w:lang w:val="en-US" w:eastAsia="en-US" w:bidi="ar-SA"/>
    </w:rPr>
  </w:style>
  <w:style w:type="character" w:styleId="PageNumber">
    <w:name w:val="page number"/>
    <w:basedOn w:val="DefaultParagraphFont"/>
    <w:rsid w:val="00EF65DD"/>
    <w:rPr>
      <w:rFonts w:cs="Times New Roman"/>
    </w:rPr>
  </w:style>
  <w:style w:type="paragraph" w:styleId="Header">
    <w:name w:val="header"/>
    <w:basedOn w:val="Normal"/>
    <w:rsid w:val="00F42F42"/>
    <w:pPr>
      <w:tabs>
        <w:tab w:val="center" w:pos="4320"/>
        <w:tab w:val="right" w:pos="8640"/>
      </w:tabs>
    </w:pPr>
  </w:style>
  <w:style w:type="character" w:styleId="Hyperlink">
    <w:name w:val="Hyperlink"/>
    <w:uiPriority w:val="99"/>
    <w:unhideWhenUsed/>
    <w:rsid w:val="00611EF4"/>
    <w:rPr>
      <w:color w:val="0000FF"/>
      <w:u w:val="single"/>
    </w:rPr>
  </w:style>
  <w:style w:type="character" w:styleId="FollowedHyperlink">
    <w:name w:val="FollowedHyperlink"/>
    <w:uiPriority w:val="99"/>
    <w:unhideWhenUsed/>
    <w:rsid w:val="00611EF4"/>
    <w:rPr>
      <w:color w:val="800080"/>
      <w:u w:val="single"/>
    </w:rPr>
  </w:style>
  <w:style w:type="paragraph" w:customStyle="1" w:styleId="font5">
    <w:name w:val="font5"/>
    <w:basedOn w:val="Normal"/>
    <w:rsid w:val="00611EF4"/>
    <w:pPr>
      <w:spacing w:before="100" w:beforeAutospacing="1" w:after="100" w:afterAutospacing="1"/>
    </w:pPr>
    <w:rPr>
      <w:sz w:val="24"/>
      <w:szCs w:val="24"/>
    </w:rPr>
  </w:style>
  <w:style w:type="paragraph" w:customStyle="1" w:styleId="font6">
    <w:name w:val="font6"/>
    <w:basedOn w:val="Normal"/>
    <w:rsid w:val="00611EF4"/>
    <w:pPr>
      <w:spacing w:before="100" w:beforeAutospacing="1" w:after="100" w:afterAutospacing="1"/>
    </w:pPr>
    <w:rPr>
      <w:sz w:val="24"/>
      <w:szCs w:val="24"/>
    </w:rPr>
  </w:style>
  <w:style w:type="paragraph" w:customStyle="1" w:styleId="font7">
    <w:name w:val="font7"/>
    <w:basedOn w:val="Normal"/>
    <w:rsid w:val="00611EF4"/>
    <w:pPr>
      <w:spacing w:before="100" w:beforeAutospacing="1" w:after="100" w:afterAutospacing="1"/>
    </w:pPr>
    <w:rPr>
      <w:b/>
      <w:bCs/>
      <w:sz w:val="24"/>
      <w:szCs w:val="24"/>
    </w:rPr>
  </w:style>
  <w:style w:type="paragraph" w:customStyle="1" w:styleId="font8">
    <w:name w:val="font8"/>
    <w:basedOn w:val="Normal"/>
    <w:rsid w:val="00611EF4"/>
    <w:pPr>
      <w:spacing w:before="100" w:beforeAutospacing="1" w:after="100" w:afterAutospacing="1"/>
    </w:pPr>
    <w:rPr>
      <w:sz w:val="22"/>
      <w:szCs w:val="22"/>
    </w:rPr>
  </w:style>
  <w:style w:type="paragraph" w:customStyle="1" w:styleId="font9">
    <w:name w:val="font9"/>
    <w:basedOn w:val="Normal"/>
    <w:rsid w:val="00611EF4"/>
    <w:pPr>
      <w:spacing w:before="100" w:beforeAutospacing="1" w:after="100" w:afterAutospacing="1"/>
    </w:pPr>
    <w:rPr>
      <w:b/>
      <w:bCs/>
      <w:sz w:val="24"/>
      <w:szCs w:val="24"/>
    </w:rPr>
  </w:style>
  <w:style w:type="paragraph" w:customStyle="1" w:styleId="font10">
    <w:name w:val="font10"/>
    <w:basedOn w:val="Normal"/>
    <w:rsid w:val="00611EF4"/>
    <w:pPr>
      <w:spacing w:before="100" w:beforeAutospacing="1" w:after="100" w:afterAutospacing="1"/>
    </w:pPr>
    <w:rPr>
      <w:sz w:val="22"/>
      <w:szCs w:val="22"/>
    </w:rPr>
  </w:style>
  <w:style w:type="paragraph" w:customStyle="1" w:styleId="font11">
    <w:name w:val="font11"/>
    <w:basedOn w:val="Normal"/>
    <w:rsid w:val="00611EF4"/>
    <w:pPr>
      <w:spacing w:before="100" w:beforeAutospacing="1" w:after="100" w:afterAutospacing="1"/>
    </w:pPr>
    <w:rPr>
      <w:b/>
      <w:bCs/>
      <w:sz w:val="22"/>
      <w:szCs w:val="22"/>
    </w:rPr>
  </w:style>
  <w:style w:type="paragraph" w:customStyle="1" w:styleId="xl65">
    <w:name w:val="xl6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611EF4"/>
    <w:pPr>
      <w:spacing w:before="100" w:beforeAutospacing="1" w:after="100" w:afterAutospacing="1"/>
    </w:pPr>
    <w:rPr>
      <w:sz w:val="24"/>
      <w:szCs w:val="24"/>
    </w:rPr>
  </w:style>
  <w:style w:type="paragraph" w:customStyle="1" w:styleId="xl69">
    <w:name w:val="xl6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7">
    <w:name w:val="xl7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5">
    <w:name w:val="xl8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2">
    <w:name w:val="xl9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4">
    <w:name w:val="xl94"/>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6">
    <w:name w:val="xl9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7">
    <w:name w:val="xl9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
    <w:rsid w:val="00611EF4"/>
    <w:pPr>
      <w:spacing w:before="100" w:beforeAutospacing="1" w:after="100" w:afterAutospacing="1"/>
    </w:pPr>
    <w:rPr>
      <w:sz w:val="24"/>
      <w:szCs w:val="24"/>
    </w:rPr>
  </w:style>
  <w:style w:type="paragraph" w:customStyle="1" w:styleId="xl104">
    <w:name w:val="xl104"/>
    <w:basedOn w:val="Normal"/>
    <w:rsid w:val="00611EF4"/>
    <w:pPr>
      <w:spacing w:before="100" w:beforeAutospacing="1" w:after="100" w:afterAutospacing="1"/>
      <w:jc w:val="center"/>
    </w:pPr>
    <w:rPr>
      <w:b/>
      <w:bCs/>
      <w:sz w:val="24"/>
      <w:szCs w:val="24"/>
    </w:rPr>
  </w:style>
  <w:style w:type="paragraph" w:customStyle="1" w:styleId="xl105">
    <w:name w:val="xl10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7">
    <w:name w:val="xl10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8">
    <w:name w:val="xl10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9">
    <w:name w:val="xl10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0">
    <w:name w:val="xl11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Normal"/>
    <w:rsid w:val="00611EF4"/>
    <w:pPr>
      <w:spacing w:before="100" w:beforeAutospacing="1" w:after="100" w:afterAutospacing="1"/>
      <w:jc w:val="center"/>
    </w:pPr>
    <w:rPr>
      <w:sz w:val="24"/>
      <w:szCs w:val="24"/>
    </w:rPr>
  </w:style>
  <w:style w:type="paragraph" w:customStyle="1" w:styleId="xl112">
    <w:name w:val="xl112"/>
    <w:basedOn w:val="Normal"/>
    <w:rsid w:val="00611E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Normal"/>
    <w:rsid w:val="00611EF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Normal"/>
    <w:rsid w:val="00611EF4"/>
    <w:pPr>
      <w:spacing w:before="100" w:beforeAutospacing="1" w:after="100" w:afterAutospacing="1"/>
    </w:pPr>
    <w:rPr>
      <w:sz w:val="24"/>
      <w:szCs w:val="24"/>
    </w:rPr>
  </w:style>
  <w:style w:type="paragraph" w:customStyle="1" w:styleId="xl116">
    <w:name w:val="xl116"/>
    <w:basedOn w:val="Normal"/>
    <w:rsid w:val="00611EF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8">
    <w:name w:val="xl11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9">
    <w:name w:val="xl11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0">
    <w:name w:val="xl120"/>
    <w:basedOn w:val="Normal"/>
    <w:rsid w:val="00611EF4"/>
    <w:pPr>
      <w:spacing w:before="100" w:beforeAutospacing="1" w:after="100" w:afterAutospacing="1"/>
    </w:pPr>
    <w:rPr>
      <w:b/>
      <w:bCs/>
      <w:sz w:val="24"/>
      <w:szCs w:val="24"/>
    </w:rPr>
  </w:style>
  <w:style w:type="paragraph" w:customStyle="1" w:styleId="xl121">
    <w:name w:val="xl121"/>
    <w:basedOn w:val="Normal"/>
    <w:rsid w:val="00611EF4"/>
    <w:pPr>
      <w:spacing w:before="100" w:beforeAutospacing="1" w:after="100" w:afterAutospacing="1"/>
      <w:jc w:val="center"/>
    </w:pPr>
    <w:rPr>
      <w:b/>
      <w:bCs/>
      <w:sz w:val="24"/>
      <w:szCs w:val="24"/>
    </w:rPr>
  </w:style>
  <w:style w:type="paragraph" w:customStyle="1" w:styleId="xl122">
    <w:name w:val="xl12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5DD"/>
    <w:rPr>
      <w:sz w:val="28"/>
      <w:szCs w:val="28"/>
    </w:rPr>
  </w:style>
  <w:style w:type="paragraph" w:styleId="Heading1">
    <w:name w:val="heading 1"/>
    <w:basedOn w:val="Normal"/>
    <w:next w:val="Normal"/>
    <w:link w:val="Heading1Char"/>
    <w:qFormat/>
    <w:rsid w:val="00EF65DD"/>
    <w:pPr>
      <w:keepNext/>
      <w:outlineLvl w:val="0"/>
    </w:pPr>
    <w:rPr>
      <w:rFonts w:ascii="VNI-Times" w:hAnsi="VNI-Times"/>
      <w:b/>
      <w:bCs/>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locked/>
    <w:rsid w:val="00EF65DD"/>
    <w:rPr>
      <w:rFonts w:ascii="VNI-Times" w:hAnsi="VNI-Times"/>
      <w:b/>
      <w:bCs/>
      <w:sz w:val="26"/>
      <w:szCs w:val="24"/>
      <w:lang w:val="en-US" w:eastAsia="en-US" w:bidi="ar-SA"/>
    </w:rPr>
  </w:style>
  <w:style w:type="paragraph" w:styleId="Footer">
    <w:name w:val="footer"/>
    <w:basedOn w:val="Normal"/>
    <w:link w:val="FooterChar"/>
    <w:rsid w:val="00EF65DD"/>
    <w:pPr>
      <w:tabs>
        <w:tab w:val="center" w:pos="4320"/>
        <w:tab w:val="right" w:pos="8640"/>
      </w:tabs>
    </w:pPr>
    <w:rPr>
      <w:sz w:val="24"/>
    </w:rPr>
  </w:style>
  <w:style w:type="character" w:customStyle="1" w:styleId="FooterChar">
    <w:name w:val="Footer Char"/>
    <w:basedOn w:val="DefaultParagraphFont"/>
    <w:link w:val="Footer"/>
    <w:locked/>
    <w:rsid w:val="00EF65DD"/>
    <w:rPr>
      <w:sz w:val="24"/>
      <w:szCs w:val="28"/>
      <w:lang w:val="en-US" w:eastAsia="en-US" w:bidi="ar-SA"/>
    </w:rPr>
  </w:style>
  <w:style w:type="paragraph" w:styleId="BodyTextIndent">
    <w:name w:val="Body Text Indent"/>
    <w:basedOn w:val="Normal"/>
    <w:link w:val="BodyTextIndentChar"/>
    <w:rsid w:val="00EF65DD"/>
    <w:pPr>
      <w:ind w:left="1980" w:hanging="1080"/>
    </w:pPr>
    <w:rPr>
      <w:sz w:val="22"/>
      <w:szCs w:val="24"/>
    </w:rPr>
  </w:style>
  <w:style w:type="character" w:customStyle="1" w:styleId="BodyTextIndentChar">
    <w:name w:val="Body Text Indent Char"/>
    <w:basedOn w:val="DefaultParagraphFont"/>
    <w:link w:val="BodyTextIndent"/>
    <w:semiHidden/>
    <w:locked/>
    <w:rsid w:val="00EF65DD"/>
    <w:rPr>
      <w:sz w:val="22"/>
      <w:szCs w:val="24"/>
      <w:lang w:val="en-US" w:eastAsia="en-US" w:bidi="ar-SA"/>
    </w:rPr>
  </w:style>
  <w:style w:type="character" w:styleId="PageNumber">
    <w:name w:val="page number"/>
    <w:basedOn w:val="DefaultParagraphFont"/>
    <w:rsid w:val="00EF65DD"/>
    <w:rPr>
      <w:rFonts w:cs="Times New Roman"/>
    </w:rPr>
  </w:style>
  <w:style w:type="paragraph" w:styleId="Header">
    <w:name w:val="header"/>
    <w:basedOn w:val="Normal"/>
    <w:rsid w:val="00F42F42"/>
    <w:pPr>
      <w:tabs>
        <w:tab w:val="center" w:pos="4320"/>
        <w:tab w:val="right" w:pos="8640"/>
      </w:tabs>
    </w:pPr>
  </w:style>
  <w:style w:type="character" w:styleId="Hyperlink">
    <w:name w:val="Hyperlink"/>
    <w:uiPriority w:val="99"/>
    <w:unhideWhenUsed/>
    <w:rsid w:val="00611EF4"/>
    <w:rPr>
      <w:color w:val="0000FF"/>
      <w:u w:val="single"/>
    </w:rPr>
  </w:style>
  <w:style w:type="character" w:styleId="FollowedHyperlink">
    <w:name w:val="FollowedHyperlink"/>
    <w:uiPriority w:val="99"/>
    <w:unhideWhenUsed/>
    <w:rsid w:val="00611EF4"/>
    <w:rPr>
      <w:color w:val="800080"/>
      <w:u w:val="single"/>
    </w:rPr>
  </w:style>
  <w:style w:type="paragraph" w:customStyle="1" w:styleId="font5">
    <w:name w:val="font5"/>
    <w:basedOn w:val="Normal"/>
    <w:rsid w:val="00611EF4"/>
    <w:pPr>
      <w:spacing w:before="100" w:beforeAutospacing="1" w:after="100" w:afterAutospacing="1"/>
    </w:pPr>
    <w:rPr>
      <w:sz w:val="24"/>
      <w:szCs w:val="24"/>
    </w:rPr>
  </w:style>
  <w:style w:type="paragraph" w:customStyle="1" w:styleId="font6">
    <w:name w:val="font6"/>
    <w:basedOn w:val="Normal"/>
    <w:rsid w:val="00611EF4"/>
    <w:pPr>
      <w:spacing w:before="100" w:beforeAutospacing="1" w:after="100" w:afterAutospacing="1"/>
    </w:pPr>
    <w:rPr>
      <w:sz w:val="24"/>
      <w:szCs w:val="24"/>
    </w:rPr>
  </w:style>
  <w:style w:type="paragraph" w:customStyle="1" w:styleId="font7">
    <w:name w:val="font7"/>
    <w:basedOn w:val="Normal"/>
    <w:rsid w:val="00611EF4"/>
    <w:pPr>
      <w:spacing w:before="100" w:beforeAutospacing="1" w:after="100" w:afterAutospacing="1"/>
    </w:pPr>
    <w:rPr>
      <w:b/>
      <w:bCs/>
      <w:sz w:val="24"/>
      <w:szCs w:val="24"/>
    </w:rPr>
  </w:style>
  <w:style w:type="paragraph" w:customStyle="1" w:styleId="font8">
    <w:name w:val="font8"/>
    <w:basedOn w:val="Normal"/>
    <w:rsid w:val="00611EF4"/>
    <w:pPr>
      <w:spacing w:before="100" w:beforeAutospacing="1" w:after="100" w:afterAutospacing="1"/>
    </w:pPr>
    <w:rPr>
      <w:sz w:val="22"/>
      <w:szCs w:val="22"/>
    </w:rPr>
  </w:style>
  <w:style w:type="paragraph" w:customStyle="1" w:styleId="font9">
    <w:name w:val="font9"/>
    <w:basedOn w:val="Normal"/>
    <w:rsid w:val="00611EF4"/>
    <w:pPr>
      <w:spacing w:before="100" w:beforeAutospacing="1" w:after="100" w:afterAutospacing="1"/>
    </w:pPr>
    <w:rPr>
      <w:b/>
      <w:bCs/>
      <w:sz w:val="24"/>
      <w:szCs w:val="24"/>
    </w:rPr>
  </w:style>
  <w:style w:type="paragraph" w:customStyle="1" w:styleId="font10">
    <w:name w:val="font10"/>
    <w:basedOn w:val="Normal"/>
    <w:rsid w:val="00611EF4"/>
    <w:pPr>
      <w:spacing w:before="100" w:beforeAutospacing="1" w:after="100" w:afterAutospacing="1"/>
    </w:pPr>
    <w:rPr>
      <w:sz w:val="22"/>
      <w:szCs w:val="22"/>
    </w:rPr>
  </w:style>
  <w:style w:type="paragraph" w:customStyle="1" w:styleId="font11">
    <w:name w:val="font11"/>
    <w:basedOn w:val="Normal"/>
    <w:rsid w:val="00611EF4"/>
    <w:pPr>
      <w:spacing w:before="100" w:beforeAutospacing="1" w:after="100" w:afterAutospacing="1"/>
    </w:pPr>
    <w:rPr>
      <w:b/>
      <w:bCs/>
      <w:sz w:val="22"/>
      <w:szCs w:val="22"/>
    </w:rPr>
  </w:style>
  <w:style w:type="paragraph" w:customStyle="1" w:styleId="xl65">
    <w:name w:val="xl6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611EF4"/>
    <w:pPr>
      <w:spacing w:before="100" w:beforeAutospacing="1" w:after="100" w:afterAutospacing="1"/>
    </w:pPr>
    <w:rPr>
      <w:sz w:val="24"/>
      <w:szCs w:val="24"/>
    </w:rPr>
  </w:style>
  <w:style w:type="paragraph" w:customStyle="1" w:styleId="xl69">
    <w:name w:val="xl6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5">
    <w:name w:val="xl7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7">
    <w:name w:val="xl7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2">
    <w:name w:val="xl8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5">
    <w:name w:val="xl8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
    <w:name w:val="xl9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2">
    <w:name w:val="xl9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4">
    <w:name w:val="xl94"/>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6">
    <w:name w:val="xl9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7">
    <w:name w:val="xl9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2">
    <w:name w:val="xl10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
    <w:rsid w:val="00611EF4"/>
    <w:pPr>
      <w:spacing w:before="100" w:beforeAutospacing="1" w:after="100" w:afterAutospacing="1"/>
    </w:pPr>
    <w:rPr>
      <w:sz w:val="24"/>
      <w:szCs w:val="24"/>
    </w:rPr>
  </w:style>
  <w:style w:type="paragraph" w:customStyle="1" w:styleId="xl104">
    <w:name w:val="xl104"/>
    <w:basedOn w:val="Normal"/>
    <w:rsid w:val="00611EF4"/>
    <w:pPr>
      <w:spacing w:before="100" w:beforeAutospacing="1" w:after="100" w:afterAutospacing="1"/>
      <w:jc w:val="center"/>
    </w:pPr>
    <w:rPr>
      <w:b/>
      <w:bCs/>
      <w:sz w:val="24"/>
      <w:szCs w:val="24"/>
    </w:rPr>
  </w:style>
  <w:style w:type="paragraph" w:customStyle="1" w:styleId="xl105">
    <w:name w:val="xl105"/>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7">
    <w:name w:val="xl10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8">
    <w:name w:val="xl10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9">
    <w:name w:val="xl10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0">
    <w:name w:val="xl110"/>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Normal"/>
    <w:rsid w:val="00611EF4"/>
    <w:pPr>
      <w:spacing w:before="100" w:beforeAutospacing="1" w:after="100" w:afterAutospacing="1"/>
      <w:jc w:val="center"/>
    </w:pPr>
    <w:rPr>
      <w:sz w:val="24"/>
      <w:szCs w:val="24"/>
    </w:rPr>
  </w:style>
  <w:style w:type="paragraph" w:customStyle="1" w:styleId="xl112">
    <w:name w:val="xl112"/>
    <w:basedOn w:val="Normal"/>
    <w:rsid w:val="00611E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Normal"/>
    <w:rsid w:val="00611EF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Normal"/>
    <w:rsid w:val="00611EF4"/>
    <w:pPr>
      <w:spacing w:before="100" w:beforeAutospacing="1" w:after="100" w:afterAutospacing="1"/>
    </w:pPr>
    <w:rPr>
      <w:sz w:val="24"/>
      <w:szCs w:val="24"/>
    </w:rPr>
  </w:style>
  <w:style w:type="paragraph" w:customStyle="1" w:styleId="xl116">
    <w:name w:val="xl116"/>
    <w:basedOn w:val="Normal"/>
    <w:rsid w:val="00611EF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8">
    <w:name w:val="xl118"/>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9">
    <w:name w:val="xl119"/>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0">
    <w:name w:val="xl120"/>
    <w:basedOn w:val="Normal"/>
    <w:rsid w:val="00611EF4"/>
    <w:pPr>
      <w:spacing w:before="100" w:beforeAutospacing="1" w:after="100" w:afterAutospacing="1"/>
    </w:pPr>
    <w:rPr>
      <w:b/>
      <w:bCs/>
      <w:sz w:val="24"/>
      <w:szCs w:val="24"/>
    </w:rPr>
  </w:style>
  <w:style w:type="paragraph" w:customStyle="1" w:styleId="xl121">
    <w:name w:val="xl121"/>
    <w:basedOn w:val="Normal"/>
    <w:rsid w:val="00611EF4"/>
    <w:pPr>
      <w:spacing w:before="100" w:beforeAutospacing="1" w:after="100" w:afterAutospacing="1"/>
      <w:jc w:val="center"/>
    </w:pPr>
    <w:rPr>
      <w:b/>
      <w:bCs/>
      <w:sz w:val="24"/>
      <w:szCs w:val="24"/>
    </w:rPr>
  </w:style>
  <w:style w:type="paragraph" w:customStyle="1" w:styleId="xl122">
    <w:name w:val="xl122"/>
    <w:basedOn w:val="Normal"/>
    <w:rsid w:val="00611E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827">
      <w:bodyDiv w:val="1"/>
      <w:marLeft w:val="0"/>
      <w:marRight w:val="0"/>
      <w:marTop w:val="0"/>
      <w:marBottom w:val="0"/>
      <w:divBdr>
        <w:top w:val="none" w:sz="0" w:space="0" w:color="auto"/>
        <w:left w:val="none" w:sz="0" w:space="0" w:color="auto"/>
        <w:bottom w:val="none" w:sz="0" w:space="0" w:color="auto"/>
        <w:right w:val="none" w:sz="0" w:space="0" w:color="auto"/>
      </w:divBdr>
    </w:div>
    <w:div w:id="19569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6790</Words>
  <Characters>27384</Characters>
  <Application>Microsoft Office Word</Application>
  <DocSecurity>0</DocSecurity>
  <Lines>228</Lines>
  <Paragraphs>68</Paragraphs>
  <ScaleCrop>false</ScaleCrop>
  <HeadingPairs>
    <vt:vector size="2" baseType="variant">
      <vt:variant>
        <vt:lpstr>Title</vt:lpstr>
      </vt:variant>
      <vt:variant>
        <vt:i4>1</vt:i4>
      </vt:variant>
    </vt:vector>
  </HeadingPairs>
  <TitlesOfParts>
    <vt:vector size="1" baseType="lpstr">
      <vt:lpstr>ỦY BAN NHÂN DÂN </vt:lpstr>
    </vt:vector>
  </TitlesOfParts>
  <Company>itfriend.org</Company>
  <LinksUpToDate>false</LinksUpToDate>
  <CharactersWithSpaces>34106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Smart</dc:creator>
  <cp:lastModifiedBy>Duy</cp:lastModifiedBy>
  <cp:revision>2</cp:revision>
  <cp:lastPrinted>2018-10-30T02:01:00Z</cp:lastPrinted>
  <dcterms:created xsi:type="dcterms:W3CDTF">2018-10-30T02:02:00Z</dcterms:created>
  <dcterms:modified xsi:type="dcterms:W3CDTF">2018-10-30T02:02:00Z</dcterms:modified>
</cp:coreProperties>
</file>