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17" w:rsidRPr="002E65D7" w:rsidRDefault="00F044FA" w:rsidP="00F044FA">
      <w:pPr>
        <w:tabs>
          <w:tab w:val="center" w:pos="1418"/>
          <w:tab w:val="center" w:pos="6237"/>
        </w:tabs>
        <w:rPr>
          <w:b/>
          <w:sz w:val="26"/>
          <w:szCs w:val="26"/>
        </w:rPr>
      </w:pPr>
      <w:r w:rsidRPr="002E65D7">
        <w:rPr>
          <w:b/>
          <w:sz w:val="26"/>
          <w:szCs w:val="26"/>
        </w:rPr>
        <w:tab/>
        <w:t>ỦY BAN NHÂN DÂN</w:t>
      </w:r>
      <w:r w:rsidRPr="002E65D7">
        <w:rPr>
          <w:b/>
          <w:sz w:val="26"/>
          <w:szCs w:val="26"/>
        </w:rPr>
        <w:tab/>
      </w:r>
      <w:r w:rsidR="00FC1617" w:rsidRPr="002E65D7">
        <w:rPr>
          <w:b/>
          <w:sz w:val="26"/>
          <w:szCs w:val="26"/>
        </w:rPr>
        <w:t xml:space="preserve">CỘNG HÒA XÃ HỘI CHỦ NGHĨA VIỆT NAM </w:t>
      </w:r>
    </w:p>
    <w:p w:rsidR="00F044FA" w:rsidRPr="002E65D7" w:rsidRDefault="00F044FA" w:rsidP="00F044FA">
      <w:pPr>
        <w:tabs>
          <w:tab w:val="center" w:pos="1418"/>
          <w:tab w:val="center" w:pos="6237"/>
        </w:tabs>
        <w:rPr>
          <w:b/>
          <w:sz w:val="26"/>
          <w:szCs w:val="26"/>
        </w:rPr>
      </w:pPr>
      <w:r w:rsidRPr="002E65D7">
        <w:rPr>
          <w:b/>
          <w:sz w:val="26"/>
          <w:szCs w:val="26"/>
        </w:rPr>
        <w:tab/>
      </w:r>
      <w:r w:rsidR="00523B68" w:rsidRPr="002E65D7">
        <w:rPr>
          <w:b/>
          <w:sz w:val="26"/>
          <w:szCs w:val="26"/>
        </w:rPr>
        <w:t xml:space="preserve">TỈNH LONG </w:t>
      </w:r>
      <w:proofErr w:type="gramStart"/>
      <w:r w:rsidR="00523B68" w:rsidRPr="002E65D7">
        <w:rPr>
          <w:b/>
          <w:sz w:val="26"/>
          <w:szCs w:val="26"/>
        </w:rPr>
        <w:t>AN</w:t>
      </w:r>
      <w:proofErr w:type="gramEnd"/>
      <w:r w:rsidRPr="002E65D7">
        <w:rPr>
          <w:b/>
          <w:sz w:val="26"/>
          <w:szCs w:val="26"/>
        </w:rPr>
        <w:tab/>
      </w:r>
      <w:r w:rsidR="00FC1617" w:rsidRPr="002E65D7">
        <w:rPr>
          <w:b/>
          <w:sz w:val="28"/>
          <w:szCs w:val="28"/>
        </w:rPr>
        <w:t>Độc lập - Tự do - Hạnh phúc</w:t>
      </w:r>
    </w:p>
    <w:p w:rsidR="00FC1617" w:rsidRPr="002E65D7" w:rsidRDefault="00E25F1D" w:rsidP="00F044FA">
      <w:pPr>
        <w:tabs>
          <w:tab w:val="center" w:pos="1418"/>
          <w:tab w:val="center" w:pos="6237"/>
        </w:tabs>
        <w:spacing w:before="240"/>
        <w:rPr>
          <w:b/>
          <w:sz w:val="26"/>
          <w:szCs w:val="26"/>
        </w:rPr>
      </w:pPr>
      <w:r>
        <w:rPr>
          <w:noProof/>
          <w:sz w:val="26"/>
          <w:szCs w:val="26"/>
        </w:rPr>
        <mc:AlternateContent>
          <mc:Choice Requires="wps">
            <w:drawing>
              <wp:anchor distT="0" distB="0" distL="114300" distR="114300" simplePos="0" relativeHeight="251657216" behindDoc="0" locked="0" layoutInCell="1" allowOverlap="1">
                <wp:simplePos x="0" y="0"/>
                <wp:positionH relativeFrom="column">
                  <wp:posOffset>2877185</wp:posOffset>
                </wp:positionH>
                <wp:positionV relativeFrom="paragraph">
                  <wp:posOffset>33020</wp:posOffset>
                </wp:positionV>
                <wp:extent cx="2169795" cy="0"/>
                <wp:effectExtent l="10160" t="13970" r="10795" b="508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2.6pt" to="397.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3H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"/>
            </w:pict>
          </mc:Fallback>
        </mc:AlternateContent>
      </w:r>
      <w:r>
        <w:rPr>
          <w:noProof/>
          <w:sz w:val="26"/>
          <w:szCs w:val="26"/>
        </w:rPr>
        <mc:AlternateContent>
          <mc:Choice Requires="wps">
            <w:drawing>
              <wp:anchor distT="0" distB="0" distL="114300" distR="114300" simplePos="0" relativeHeight="251656192" behindDoc="0" locked="0" layoutInCell="1" allowOverlap="1">
                <wp:simplePos x="0" y="0"/>
                <wp:positionH relativeFrom="column">
                  <wp:posOffset>556260</wp:posOffset>
                </wp:positionH>
                <wp:positionV relativeFrom="paragraph">
                  <wp:posOffset>24130</wp:posOffset>
                </wp:positionV>
                <wp:extent cx="571500" cy="0"/>
                <wp:effectExtent l="13335" t="5080" r="5715"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9pt" to="88.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r4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"/>
            </w:pict>
          </mc:Fallback>
        </mc:AlternateContent>
      </w:r>
      <w:proofErr w:type="spellStart"/>
      <w:r w:rsidR="00FC1617" w:rsidRPr="002E65D7">
        <w:rPr>
          <w:sz w:val="26"/>
          <w:szCs w:val="26"/>
        </w:rPr>
        <w:t>Số</w:t>
      </w:r>
      <w:proofErr w:type="spellEnd"/>
      <w:r w:rsidR="00FC1617" w:rsidRPr="002E65D7">
        <w:rPr>
          <w:sz w:val="26"/>
          <w:szCs w:val="26"/>
        </w:rPr>
        <w:t xml:space="preserve">: </w:t>
      </w:r>
      <w:r w:rsidR="002E6C5E">
        <w:rPr>
          <w:sz w:val="26"/>
          <w:szCs w:val="26"/>
        </w:rPr>
        <w:t xml:space="preserve">44 </w:t>
      </w:r>
      <w:r w:rsidR="00FC1617" w:rsidRPr="002E65D7">
        <w:rPr>
          <w:sz w:val="26"/>
          <w:szCs w:val="26"/>
        </w:rPr>
        <w:t>/</w:t>
      </w:r>
      <w:r w:rsidR="00E560F3" w:rsidRPr="002E65D7">
        <w:rPr>
          <w:sz w:val="26"/>
          <w:szCs w:val="26"/>
        </w:rPr>
        <w:t>201</w:t>
      </w:r>
      <w:r w:rsidR="005E6E6D" w:rsidRPr="002E65D7">
        <w:rPr>
          <w:sz w:val="26"/>
          <w:szCs w:val="26"/>
        </w:rPr>
        <w:t>8</w:t>
      </w:r>
      <w:r w:rsidR="00B46817" w:rsidRPr="002E65D7">
        <w:rPr>
          <w:sz w:val="26"/>
          <w:szCs w:val="26"/>
        </w:rPr>
        <w:t>/</w:t>
      </w:r>
      <w:r w:rsidR="00FC1617" w:rsidRPr="002E65D7">
        <w:rPr>
          <w:sz w:val="26"/>
          <w:szCs w:val="26"/>
        </w:rPr>
        <w:t>QĐ-UBND</w:t>
      </w:r>
      <w:r w:rsidR="00F044FA" w:rsidRPr="002E65D7">
        <w:rPr>
          <w:sz w:val="26"/>
          <w:szCs w:val="26"/>
        </w:rPr>
        <w:tab/>
      </w:r>
      <w:r w:rsidR="00FC1617" w:rsidRPr="002E65D7">
        <w:rPr>
          <w:i/>
          <w:sz w:val="28"/>
          <w:szCs w:val="28"/>
        </w:rPr>
        <w:t>Long An, ngày</w:t>
      </w:r>
      <w:r w:rsidR="002E6C5E">
        <w:rPr>
          <w:i/>
          <w:sz w:val="28"/>
          <w:szCs w:val="28"/>
        </w:rPr>
        <w:t xml:space="preserve"> </w:t>
      </w:r>
      <w:proofErr w:type="gramStart"/>
      <w:r w:rsidR="002E6C5E">
        <w:rPr>
          <w:i/>
          <w:sz w:val="28"/>
          <w:szCs w:val="28"/>
        </w:rPr>
        <w:t>14</w:t>
      </w:r>
      <w:r w:rsidR="00FC1617" w:rsidRPr="002E65D7">
        <w:rPr>
          <w:i/>
          <w:sz w:val="28"/>
          <w:szCs w:val="28"/>
        </w:rPr>
        <w:t xml:space="preserve">  tháng</w:t>
      </w:r>
      <w:proofErr w:type="gramEnd"/>
      <w:r w:rsidR="002E6C5E">
        <w:rPr>
          <w:i/>
          <w:sz w:val="28"/>
          <w:szCs w:val="28"/>
        </w:rPr>
        <w:t xml:space="preserve"> </w:t>
      </w:r>
      <w:r w:rsidR="00FC1617" w:rsidRPr="002E65D7">
        <w:rPr>
          <w:i/>
          <w:sz w:val="28"/>
          <w:szCs w:val="28"/>
        </w:rPr>
        <w:t xml:space="preserve"> </w:t>
      </w:r>
      <w:r w:rsidR="00C57C35">
        <w:rPr>
          <w:i/>
          <w:sz w:val="28"/>
          <w:szCs w:val="28"/>
        </w:rPr>
        <w:t>9</w:t>
      </w:r>
      <w:r w:rsidR="00FC1617" w:rsidRPr="002E65D7">
        <w:rPr>
          <w:i/>
          <w:sz w:val="28"/>
          <w:szCs w:val="28"/>
        </w:rPr>
        <w:t xml:space="preserve">  năm 201</w:t>
      </w:r>
      <w:r w:rsidR="005E6E6D" w:rsidRPr="002E65D7">
        <w:rPr>
          <w:i/>
          <w:sz w:val="28"/>
          <w:szCs w:val="28"/>
        </w:rPr>
        <w:t>8</w:t>
      </w:r>
    </w:p>
    <w:p w:rsidR="00E114C5" w:rsidRPr="002E65D7" w:rsidRDefault="00E114C5" w:rsidP="00FC1617">
      <w:pPr>
        <w:rPr>
          <w:sz w:val="26"/>
          <w:szCs w:val="26"/>
        </w:rPr>
      </w:pPr>
    </w:p>
    <w:p w:rsidR="00FC1617" w:rsidRPr="002E65D7" w:rsidRDefault="00FC1617" w:rsidP="00F044FA">
      <w:pPr>
        <w:spacing w:before="120" w:after="60"/>
        <w:jc w:val="center"/>
        <w:rPr>
          <w:b/>
          <w:sz w:val="28"/>
          <w:szCs w:val="28"/>
        </w:rPr>
      </w:pPr>
      <w:r w:rsidRPr="002E65D7">
        <w:rPr>
          <w:b/>
          <w:sz w:val="28"/>
          <w:szCs w:val="28"/>
        </w:rPr>
        <w:t>QUYẾT ĐỊNH</w:t>
      </w:r>
    </w:p>
    <w:p w:rsidR="00FC1617" w:rsidRPr="002E65D7" w:rsidRDefault="00FC1617" w:rsidP="00A400E9">
      <w:pPr>
        <w:jc w:val="center"/>
        <w:rPr>
          <w:b/>
          <w:spacing w:val="-4"/>
          <w:sz w:val="28"/>
          <w:szCs w:val="28"/>
        </w:rPr>
      </w:pPr>
      <w:r w:rsidRPr="002E65D7">
        <w:rPr>
          <w:b/>
          <w:spacing w:val="-4"/>
          <w:sz w:val="28"/>
          <w:szCs w:val="28"/>
        </w:rPr>
        <w:t xml:space="preserve">Về </w:t>
      </w:r>
      <w:r w:rsidR="009D3ECF" w:rsidRPr="002E65D7">
        <w:rPr>
          <w:b/>
          <w:spacing w:val="-4"/>
          <w:sz w:val="28"/>
          <w:szCs w:val="28"/>
        </w:rPr>
        <w:t xml:space="preserve">việc quy định số lượng Chỉ huy </w:t>
      </w:r>
      <w:r w:rsidR="0059571A" w:rsidRPr="002E65D7">
        <w:rPr>
          <w:b/>
          <w:spacing w:val="-4"/>
          <w:sz w:val="28"/>
          <w:szCs w:val="28"/>
        </w:rPr>
        <w:t>p</w:t>
      </w:r>
      <w:r w:rsidR="009D3ECF" w:rsidRPr="002E65D7">
        <w:rPr>
          <w:b/>
          <w:spacing w:val="-4"/>
          <w:sz w:val="28"/>
          <w:szCs w:val="28"/>
        </w:rPr>
        <w:t xml:space="preserve">hó Ban Chỉ huy </w:t>
      </w:r>
      <w:r w:rsidR="00903ED4" w:rsidRPr="002E65D7">
        <w:rPr>
          <w:b/>
          <w:spacing w:val="-4"/>
          <w:sz w:val="28"/>
          <w:szCs w:val="28"/>
        </w:rPr>
        <w:t>q</w:t>
      </w:r>
      <w:r w:rsidR="009D3ECF" w:rsidRPr="002E65D7">
        <w:rPr>
          <w:b/>
          <w:spacing w:val="-4"/>
          <w:sz w:val="28"/>
          <w:szCs w:val="28"/>
        </w:rPr>
        <w:t>uân sự cấp xã;</w:t>
      </w:r>
      <w:r w:rsidR="002E65D7" w:rsidRPr="002E65D7">
        <w:rPr>
          <w:b/>
          <w:spacing w:val="-4"/>
          <w:sz w:val="28"/>
          <w:szCs w:val="28"/>
        </w:rPr>
        <w:t xml:space="preserve"> </w:t>
      </w:r>
      <w:r w:rsidR="009D3ECF" w:rsidRPr="002E65D7">
        <w:rPr>
          <w:b/>
          <w:spacing w:val="-4"/>
          <w:sz w:val="28"/>
          <w:szCs w:val="28"/>
        </w:rPr>
        <w:t xml:space="preserve">chế độ chính sách đối với lực lượng </w:t>
      </w:r>
      <w:r w:rsidR="00BD566F" w:rsidRPr="002E65D7">
        <w:rPr>
          <w:b/>
          <w:spacing w:val="-4"/>
          <w:sz w:val="28"/>
          <w:szCs w:val="28"/>
        </w:rPr>
        <w:t>d</w:t>
      </w:r>
      <w:r w:rsidR="009D3ECF" w:rsidRPr="002E65D7">
        <w:rPr>
          <w:b/>
          <w:spacing w:val="-4"/>
          <w:sz w:val="28"/>
          <w:szCs w:val="28"/>
        </w:rPr>
        <w:t>ân quân tự vệ trên địa bàn tỉnh Long An</w:t>
      </w:r>
    </w:p>
    <w:p w:rsidR="005E6E6D" w:rsidRPr="002E65D7" w:rsidRDefault="00E25F1D" w:rsidP="005E6E6D">
      <w:pPr>
        <w:jc w:val="center"/>
        <w:rPr>
          <w:b/>
          <w:spacing w:val="-4"/>
          <w:sz w:val="28"/>
          <w:szCs w:val="28"/>
        </w:rPr>
      </w:pPr>
      <w:r>
        <w:rPr>
          <w:b/>
          <w:noProof/>
          <w:spacing w:val="-4"/>
          <w:sz w:val="28"/>
          <w:szCs w:val="28"/>
        </w:rPr>
        <mc:AlternateContent>
          <mc:Choice Requires="wps">
            <w:drawing>
              <wp:anchor distT="0" distB="0" distL="114300" distR="114300" simplePos="0" relativeHeight="251659264" behindDoc="0" locked="0" layoutInCell="1" allowOverlap="1">
                <wp:simplePos x="0" y="0"/>
                <wp:positionH relativeFrom="column">
                  <wp:posOffset>2266950</wp:posOffset>
                </wp:positionH>
                <wp:positionV relativeFrom="paragraph">
                  <wp:posOffset>45720</wp:posOffset>
                </wp:positionV>
                <wp:extent cx="1343660" cy="0"/>
                <wp:effectExtent l="9525" t="7620" r="889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78.5pt;margin-top:3.6pt;width:10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"/>
            </w:pict>
          </mc:Fallback>
        </mc:AlternateContent>
      </w:r>
    </w:p>
    <w:p w:rsidR="00FC1617" w:rsidRPr="002E65D7" w:rsidRDefault="00FC1617" w:rsidP="001555D7">
      <w:pPr>
        <w:spacing w:before="120"/>
        <w:jc w:val="center"/>
        <w:rPr>
          <w:b/>
          <w:sz w:val="28"/>
          <w:szCs w:val="28"/>
        </w:rPr>
      </w:pPr>
      <w:r w:rsidRPr="002E65D7">
        <w:rPr>
          <w:b/>
          <w:sz w:val="28"/>
          <w:szCs w:val="28"/>
        </w:rPr>
        <w:t>ỦY BAN NHÂN DÂN TỈNH LONG AN</w:t>
      </w:r>
    </w:p>
    <w:p w:rsidR="00204C01" w:rsidRPr="006F4C47" w:rsidRDefault="00204C01" w:rsidP="00E92692">
      <w:pPr>
        <w:spacing w:before="120" w:after="120"/>
        <w:ind w:firstLine="567"/>
        <w:jc w:val="both"/>
        <w:rPr>
          <w:sz w:val="28"/>
          <w:szCs w:val="28"/>
        </w:rPr>
      </w:pPr>
      <w:r w:rsidRPr="006F4C47">
        <w:rPr>
          <w:sz w:val="28"/>
          <w:szCs w:val="28"/>
        </w:rPr>
        <w:t>Căn cứ Luật Tổ chức chính quyền địa phương ngày 19/6/2015;</w:t>
      </w:r>
    </w:p>
    <w:p w:rsidR="00FC1617" w:rsidRPr="006F4C47" w:rsidRDefault="00FC1617" w:rsidP="00E92692">
      <w:pPr>
        <w:spacing w:before="120" w:after="120"/>
        <w:ind w:firstLine="567"/>
        <w:jc w:val="both"/>
        <w:rPr>
          <w:sz w:val="28"/>
          <w:szCs w:val="28"/>
        </w:rPr>
      </w:pPr>
      <w:r w:rsidRPr="006F4C47">
        <w:rPr>
          <w:sz w:val="28"/>
          <w:szCs w:val="28"/>
        </w:rPr>
        <w:t xml:space="preserve">Căn cứ Luật Dân quân </w:t>
      </w:r>
      <w:r w:rsidR="0017338E" w:rsidRPr="006F4C47">
        <w:rPr>
          <w:sz w:val="28"/>
          <w:szCs w:val="28"/>
        </w:rPr>
        <w:t>t</w:t>
      </w:r>
      <w:r w:rsidRPr="006F4C47">
        <w:rPr>
          <w:sz w:val="28"/>
          <w:szCs w:val="28"/>
        </w:rPr>
        <w:t>ự vệ ngày 23/11/2009;</w:t>
      </w:r>
    </w:p>
    <w:p w:rsidR="00057CB5" w:rsidRPr="006F4C47" w:rsidRDefault="00052D58" w:rsidP="00E92692">
      <w:pPr>
        <w:tabs>
          <w:tab w:val="left" w:pos="993"/>
        </w:tabs>
        <w:spacing w:before="120" w:after="120"/>
        <w:ind w:firstLine="567"/>
        <w:jc w:val="both"/>
        <w:rPr>
          <w:sz w:val="28"/>
          <w:szCs w:val="28"/>
        </w:rPr>
      </w:pPr>
      <w:r w:rsidRPr="006F4C47">
        <w:rPr>
          <w:sz w:val="28"/>
          <w:szCs w:val="28"/>
        </w:rPr>
        <w:t xml:space="preserve">Căn cứ </w:t>
      </w:r>
      <w:r w:rsidR="00057CB5" w:rsidRPr="006F4C47">
        <w:rPr>
          <w:sz w:val="28"/>
          <w:szCs w:val="28"/>
        </w:rPr>
        <w:t>Luật sửa đổi, bổ sung một số điều của Luật Bảo hiểm y tế ngày 13/6/2014;</w:t>
      </w:r>
    </w:p>
    <w:p w:rsidR="00057CB5" w:rsidRPr="006F4C47" w:rsidRDefault="00052D58" w:rsidP="00E92692">
      <w:pPr>
        <w:tabs>
          <w:tab w:val="left" w:pos="993"/>
        </w:tabs>
        <w:spacing w:before="120" w:after="120"/>
        <w:ind w:firstLine="567"/>
        <w:jc w:val="both"/>
        <w:rPr>
          <w:sz w:val="28"/>
          <w:szCs w:val="28"/>
        </w:rPr>
      </w:pPr>
      <w:r w:rsidRPr="006F4C47">
        <w:rPr>
          <w:sz w:val="28"/>
          <w:szCs w:val="28"/>
        </w:rPr>
        <w:t xml:space="preserve">Căn cứ </w:t>
      </w:r>
      <w:r w:rsidR="00057CB5" w:rsidRPr="006F4C47">
        <w:rPr>
          <w:sz w:val="28"/>
          <w:szCs w:val="28"/>
        </w:rPr>
        <w:t>Luật Bảo hiểm xã hội ngày 20/11/2014;</w:t>
      </w:r>
    </w:p>
    <w:p w:rsidR="00EE5CD0" w:rsidRPr="006F4C47" w:rsidRDefault="00EE5CD0" w:rsidP="00E92692">
      <w:pPr>
        <w:spacing w:before="120" w:after="120"/>
        <w:ind w:firstLine="567"/>
        <w:jc w:val="both"/>
        <w:rPr>
          <w:sz w:val="28"/>
          <w:szCs w:val="28"/>
        </w:rPr>
      </w:pPr>
      <w:r w:rsidRPr="006F4C47">
        <w:rPr>
          <w:sz w:val="28"/>
          <w:szCs w:val="28"/>
        </w:rPr>
        <w:t>Căn cứ Nghị định số 03/2016/NĐ-CP ngày 05/01/2016 của Chính phủ Quy định chi tiết và biện pháp thi hành một số điều của Luật Dân quân tự vệ;</w:t>
      </w:r>
    </w:p>
    <w:p w:rsidR="003837C5" w:rsidRPr="006F4C47" w:rsidRDefault="003837C5" w:rsidP="00E92692">
      <w:pPr>
        <w:spacing w:before="120" w:after="120"/>
        <w:ind w:firstLine="567"/>
        <w:jc w:val="both"/>
        <w:rPr>
          <w:sz w:val="28"/>
          <w:szCs w:val="28"/>
        </w:rPr>
      </w:pPr>
      <w:r w:rsidRPr="006F4C47">
        <w:rPr>
          <w:sz w:val="28"/>
          <w:szCs w:val="28"/>
        </w:rPr>
        <w:t>Căn cứ Thông tư liên tịch số 102/2010/TTLT-BQP-BLĐTBXH-BNV-BTC ngày 02/8/2010 của Bộ Quốc phòng, Bộ Lao động - Thương binh và Xã hội, Bộ Nội vụ, Bộ Tài chính hướng dẫn thực hiện một số chế độ, chính sách đối với dân quân tự vệ và việc lập dự toán, chấp hành và quyết toán ngân sách cho công tác dân quân tự vệ;</w:t>
      </w:r>
    </w:p>
    <w:p w:rsidR="0024057D" w:rsidRPr="006F4C47" w:rsidRDefault="0024057D" w:rsidP="00E92692">
      <w:pPr>
        <w:spacing w:before="120" w:after="120"/>
        <w:ind w:firstLine="567"/>
        <w:jc w:val="both"/>
        <w:rPr>
          <w:sz w:val="28"/>
          <w:szCs w:val="28"/>
        </w:rPr>
      </w:pPr>
      <w:r w:rsidRPr="006F4C47">
        <w:rPr>
          <w:sz w:val="28"/>
          <w:szCs w:val="28"/>
        </w:rPr>
        <w:t>Căn cứ Nghị quyết số 55/2016/NQ-HĐND ngày 08/12/2016 về việc quy định số lượng Chỉ huy phó Ban Chỉ huy Quân sự cấp xã; chế độ, chính sách đối với lực lượng dân quân tự vệ trên địa bàn tỉnh Long An;</w:t>
      </w:r>
    </w:p>
    <w:p w:rsidR="00466ED4" w:rsidRPr="006F4C47" w:rsidRDefault="00466ED4" w:rsidP="00E92692">
      <w:pPr>
        <w:spacing w:before="120" w:after="120"/>
        <w:ind w:firstLine="567"/>
        <w:jc w:val="both"/>
        <w:rPr>
          <w:sz w:val="28"/>
          <w:szCs w:val="28"/>
        </w:rPr>
      </w:pPr>
      <w:r w:rsidRPr="006F4C47">
        <w:rPr>
          <w:sz w:val="28"/>
          <w:szCs w:val="28"/>
        </w:rPr>
        <w:t xml:space="preserve">Căn cứ Nghị quyết số </w:t>
      </w:r>
      <w:r w:rsidR="00903ED4" w:rsidRPr="006F4C47">
        <w:rPr>
          <w:sz w:val="28"/>
          <w:szCs w:val="28"/>
        </w:rPr>
        <w:t xml:space="preserve">24/2018/NQ-HĐND ngày 12/7/2018 của Hội đồng nhân dân tỉnh khóa IX, kỳ họp thứ 10 về sửa đổi, bổ sung Điều 1 của Nghị quyết số </w:t>
      </w:r>
      <w:r w:rsidR="00E45B4E" w:rsidRPr="006F4C47">
        <w:rPr>
          <w:sz w:val="28"/>
          <w:szCs w:val="28"/>
        </w:rPr>
        <w:t>55/2016/NQ-HĐND ngày 08/12/2016</w:t>
      </w:r>
      <w:r w:rsidRPr="006F4C47">
        <w:rPr>
          <w:sz w:val="28"/>
          <w:szCs w:val="28"/>
        </w:rPr>
        <w:t xml:space="preserve"> </w:t>
      </w:r>
      <w:r w:rsidR="00FE0C47" w:rsidRPr="006F4C47">
        <w:rPr>
          <w:sz w:val="28"/>
          <w:szCs w:val="28"/>
        </w:rPr>
        <w:t xml:space="preserve">của Hội đồng nhân dân tỉnh </w:t>
      </w:r>
      <w:r w:rsidRPr="006F4C47">
        <w:rPr>
          <w:sz w:val="28"/>
          <w:szCs w:val="28"/>
        </w:rPr>
        <w:t>về</w:t>
      </w:r>
      <w:r w:rsidR="00447611" w:rsidRPr="006F4C47">
        <w:rPr>
          <w:sz w:val="28"/>
          <w:szCs w:val="28"/>
        </w:rPr>
        <w:t xml:space="preserve"> việc</w:t>
      </w:r>
      <w:r w:rsidRPr="006F4C47">
        <w:rPr>
          <w:sz w:val="28"/>
          <w:szCs w:val="28"/>
        </w:rPr>
        <w:t xml:space="preserve"> </w:t>
      </w:r>
      <w:r w:rsidR="001939E3" w:rsidRPr="006F4C47">
        <w:rPr>
          <w:sz w:val="28"/>
          <w:szCs w:val="28"/>
        </w:rPr>
        <w:t xml:space="preserve">quy định số lượng Chỉ huy </w:t>
      </w:r>
      <w:r w:rsidR="00670CFE" w:rsidRPr="006F4C47">
        <w:rPr>
          <w:sz w:val="28"/>
          <w:szCs w:val="28"/>
        </w:rPr>
        <w:t>p</w:t>
      </w:r>
      <w:r w:rsidR="001939E3" w:rsidRPr="006F4C47">
        <w:rPr>
          <w:sz w:val="28"/>
          <w:szCs w:val="28"/>
        </w:rPr>
        <w:t xml:space="preserve">hó Ban </w:t>
      </w:r>
      <w:r w:rsidR="00FE0C47" w:rsidRPr="006F4C47">
        <w:rPr>
          <w:sz w:val="28"/>
          <w:szCs w:val="28"/>
        </w:rPr>
        <w:t>c</w:t>
      </w:r>
      <w:r w:rsidR="001939E3" w:rsidRPr="006F4C47">
        <w:rPr>
          <w:sz w:val="28"/>
          <w:szCs w:val="28"/>
        </w:rPr>
        <w:t xml:space="preserve">hỉ huy </w:t>
      </w:r>
      <w:r w:rsidR="00FE0C47" w:rsidRPr="006F4C47">
        <w:rPr>
          <w:sz w:val="28"/>
          <w:szCs w:val="28"/>
        </w:rPr>
        <w:t>q</w:t>
      </w:r>
      <w:r w:rsidR="001939E3" w:rsidRPr="006F4C47">
        <w:rPr>
          <w:sz w:val="28"/>
          <w:szCs w:val="28"/>
        </w:rPr>
        <w:t xml:space="preserve">uân sự </w:t>
      </w:r>
      <w:r w:rsidR="00846AF9" w:rsidRPr="006F4C47">
        <w:rPr>
          <w:sz w:val="28"/>
          <w:szCs w:val="28"/>
        </w:rPr>
        <w:t xml:space="preserve">cấp xã; </w:t>
      </w:r>
      <w:r w:rsidRPr="006F4C47">
        <w:rPr>
          <w:sz w:val="28"/>
          <w:szCs w:val="28"/>
        </w:rPr>
        <w:t>chế độ, chính sách đối với lực lượng dân quân tự vệ trên địa bàn tỉnh Long An;</w:t>
      </w:r>
    </w:p>
    <w:p w:rsidR="00FC1617" w:rsidRPr="006F4C47" w:rsidRDefault="00573B8B" w:rsidP="00E92692">
      <w:pPr>
        <w:spacing w:before="120" w:after="120"/>
        <w:ind w:firstLine="567"/>
        <w:jc w:val="both"/>
        <w:rPr>
          <w:sz w:val="28"/>
          <w:szCs w:val="28"/>
        </w:rPr>
      </w:pPr>
      <w:r w:rsidRPr="006F4C47">
        <w:rPr>
          <w:sz w:val="28"/>
          <w:szCs w:val="28"/>
        </w:rPr>
        <w:t xml:space="preserve">Theo </w:t>
      </w:r>
      <w:r w:rsidR="009B4209" w:rsidRPr="006F4C47">
        <w:rPr>
          <w:sz w:val="28"/>
          <w:szCs w:val="28"/>
        </w:rPr>
        <w:t>đề nghị</w:t>
      </w:r>
      <w:r w:rsidR="001E1FC7" w:rsidRPr="006F4C47">
        <w:rPr>
          <w:sz w:val="28"/>
          <w:szCs w:val="28"/>
        </w:rPr>
        <w:t xml:space="preserve"> </w:t>
      </w:r>
      <w:r w:rsidRPr="006F4C47">
        <w:rPr>
          <w:sz w:val="28"/>
          <w:szCs w:val="28"/>
        </w:rPr>
        <w:t xml:space="preserve">của </w:t>
      </w:r>
      <w:r w:rsidR="003835CF" w:rsidRPr="006F4C47">
        <w:rPr>
          <w:sz w:val="28"/>
          <w:szCs w:val="28"/>
        </w:rPr>
        <w:t xml:space="preserve">Chỉ huy trưởng </w:t>
      </w:r>
      <w:r w:rsidRPr="006F4C47">
        <w:rPr>
          <w:sz w:val="28"/>
          <w:szCs w:val="28"/>
        </w:rPr>
        <w:t xml:space="preserve">Bộ chỉ huy quân sự tỉnh tại Tờ trình số </w:t>
      </w:r>
      <w:r w:rsidR="006F4C47" w:rsidRPr="006F4C47">
        <w:rPr>
          <w:sz w:val="28"/>
          <w:szCs w:val="28"/>
        </w:rPr>
        <w:t>1475</w:t>
      </w:r>
      <w:r w:rsidRPr="006F4C47">
        <w:rPr>
          <w:sz w:val="28"/>
          <w:szCs w:val="28"/>
        </w:rPr>
        <w:t>/</w:t>
      </w:r>
      <w:proofErr w:type="spellStart"/>
      <w:r w:rsidRPr="006F4C47">
        <w:rPr>
          <w:sz w:val="28"/>
          <w:szCs w:val="28"/>
        </w:rPr>
        <w:t>TTr</w:t>
      </w:r>
      <w:proofErr w:type="spellEnd"/>
      <w:r w:rsidRPr="006F4C47">
        <w:rPr>
          <w:sz w:val="28"/>
          <w:szCs w:val="28"/>
        </w:rPr>
        <w:t>-BCH ngày</w:t>
      </w:r>
      <w:r w:rsidR="006F4C47">
        <w:rPr>
          <w:sz w:val="28"/>
          <w:szCs w:val="28"/>
        </w:rPr>
        <w:t xml:space="preserve"> 11</w:t>
      </w:r>
      <w:r w:rsidRPr="006F4C47">
        <w:rPr>
          <w:sz w:val="28"/>
          <w:szCs w:val="28"/>
        </w:rPr>
        <w:t>/</w:t>
      </w:r>
      <w:r w:rsidR="002E65D7" w:rsidRPr="006F4C47">
        <w:rPr>
          <w:sz w:val="28"/>
          <w:szCs w:val="28"/>
        </w:rPr>
        <w:t>9</w:t>
      </w:r>
      <w:r w:rsidRPr="006F4C47">
        <w:rPr>
          <w:sz w:val="28"/>
          <w:szCs w:val="28"/>
        </w:rPr>
        <w:t>/2018,</w:t>
      </w:r>
    </w:p>
    <w:p w:rsidR="00FC1617" w:rsidRPr="00E92692" w:rsidRDefault="00FC1617" w:rsidP="00E92692">
      <w:pPr>
        <w:spacing w:before="120" w:after="120"/>
        <w:ind w:firstLine="567"/>
        <w:jc w:val="center"/>
        <w:rPr>
          <w:b/>
          <w:sz w:val="28"/>
          <w:szCs w:val="28"/>
        </w:rPr>
      </w:pPr>
      <w:r w:rsidRPr="00E92692">
        <w:rPr>
          <w:b/>
          <w:sz w:val="28"/>
          <w:szCs w:val="28"/>
        </w:rPr>
        <w:t>QUYẾT ĐỊNH:</w:t>
      </w:r>
    </w:p>
    <w:p w:rsidR="00903ED4" w:rsidRPr="00E92692" w:rsidRDefault="00FC1617" w:rsidP="00E92692">
      <w:pPr>
        <w:spacing w:before="120" w:after="120"/>
        <w:ind w:firstLine="567"/>
        <w:jc w:val="both"/>
        <w:rPr>
          <w:sz w:val="28"/>
          <w:szCs w:val="28"/>
        </w:rPr>
      </w:pPr>
      <w:proofErr w:type="gramStart"/>
      <w:r w:rsidRPr="00E92692">
        <w:rPr>
          <w:b/>
          <w:sz w:val="28"/>
          <w:szCs w:val="28"/>
        </w:rPr>
        <w:t>Điều 1.</w:t>
      </w:r>
      <w:proofErr w:type="gramEnd"/>
      <w:r w:rsidR="009A213E" w:rsidRPr="00E92692">
        <w:rPr>
          <w:sz w:val="28"/>
          <w:szCs w:val="28"/>
        </w:rPr>
        <w:t xml:space="preserve"> </w:t>
      </w:r>
      <w:r w:rsidR="003E3571" w:rsidRPr="00E92692">
        <w:rPr>
          <w:sz w:val="28"/>
          <w:szCs w:val="28"/>
        </w:rPr>
        <w:t>Q</w:t>
      </w:r>
      <w:r w:rsidR="00903ED4" w:rsidRPr="00E92692">
        <w:rPr>
          <w:sz w:val="28"/>
          <w:szCs w:val="28"/>
        </w:rPr>
        <w:t>uy định số lượng Chỉ huy phó Ban Chỉ huy quân sự cấp xã; chế độ chính sách đối với lực lượng dân quân tự vệ trên địa bàn tỉnh Long An</w:t>
      </w:r>
      <w:r w:rsidR="00EC007A" w:rsidRPr="00E92692">
        <w:rPr>
          <w:sz w:val="28"/>
          <w:szCs w:val="28"/>
        </w:rPr>
        <w:t>:</w:t>
      </w:r>
    </w:p>
    <w:p w:rsidR="00AB4096" w:rsidRPr="00E92692" w:rsidRDefault="00AB4096" w:rsidP="00E92692">
      <w:pPr>
        <w:spacing w:before="120" w:after="120"/>
        <w:ind w:firstLine="567"/>
        <w:jc w:val="both"/>
        <w:rPr>
          <w:b/>
          <w:sz w:val="28"/>
          <w:szCs w:val="28"/>
        </w:rPr>
      </w:pPr>
      <w:r w:rsidRPr="00E92692">
        <w:rPr>
          <w:b/>
          <w:sz w:val="28"/>
          <w:szCs w:val="28"/>
        </w:rPr>
        <w:t>1. Số lượng Chỉ huy phó Ban Chỉ huy Quân sự cấp xã:</w:t>
      </w:r>
    </w:p>
    <w:p w:rsidR="00136AE8" w:rsidRPr="00E92692" w:rsidRDefault="003835CF" w:rsidP="00E92692">
      <w:pPr>
        <w:spacing w:before="120" w:after="120"/>
        <w:ind w:firstLine="567"/>
        <w:jc w:val="both"/>
        <w:rPr>
          <w:sz w:val="28"/>
          <w:szCs w:val="28"/>
        </w:rPr>
      </w:pPr>
      <w:r>
        <w:rPr>
          <w:sz w:val="28"/>
          <w:szCs w:val="28"/>
        </w:rPr>
        <w:t>a)</w:t>
      </w:r>
      <w:r w:rsidR="00A53982" w:rsidRPr="00E92692">
        <w:rPr>
          <w:sz w:val="28"/>
          <w:szCs w:val="28"/>
        </w:rPr>
        <w:t xml:space="preserve"> </w:t>
      </w:r>
      <w:r w:rsidR="00136AE8" w:rsidRPr="00E92692">
        <w:rPr>
          <w:sz w:val="28"/>
          <w:szCs w:val="28"/>
        </w:rPr>
        <w:t>Đơn vị hành chính cấp xã loại 1, loại 2 và cấp xã trọng điểm về quốc phòng, an ninh được bố trí 02 Chỉ huy phó Ban chỉ huy quân sự cấp xã</w:t>
      </w:r>
      <w:r w:rsidR="00AB4096" w:rsidRPr="00E92692">
        <w:rPr>
          <w:sz w:val="28"/>
          <w:szCs w:val="28"/>
        </w:rPr>
        <w:t xml:space="preserve"> (</w:t>
      </w:r>
      <w:r w:rsidR="00136AE8" w:rsidRPr="00E92692">
        <w:rPr>
          <w:sz w:val="28"/>
          <w:szCs w:val="28"/>
        </w:rPr>
        <w:t xml:space="preserve">01 chức danh Chỉ huy phó Ban chỉ huy quân sự cấp xã do công chức Văn hóa - Xã hội thực </w:t>
      </w:r>
      <w:r w:rsidR="00136AE8" w:rsidRPr="00E92692">
        <w:rPr>
          <w:sz w:val="28"/>
          <w:szCs w:val="28"/>
        </w:rPr>
        <w:lastRenderedPageBreak/>
        <w:t>hiện công tác phối hợp tổ chức, theo dõi các hoạt động văn hóa, thể dục, thể thao, du lịch đảm nhiệm và 01 chức danh Chỉ huy phó Ban chỉ huy quân sự cấp xã</w:t>
      </w:r>
      <w:r w:rsidR="00AB4096" w:rsidRPr="00E92692">
        <w:rPr>
          <w:sz w:val="28"/>
          <w:szCs w:val="28"/>
        </w:rPr>
        <w:t>)</w:t>
      </w:r>
      <w:r w:rsidR="00136AE8" w:rsidRPr="00E92692">
        <w:rPr>
          <w:sz w:val="28"/>
          <w:szCs w:val="28"/>
        </w:rPr>
        <w:t>.</w:t>
      </w:r>
    </w:p>
    <w:p w:rsidR="00F91F9F" w:rsidRPr="00E92692" w:rsidRDefault="003835CF" w:rsidP="00E92692">
      <w:pPr>
        <w:spacing w:before="120" w:after="120"/>
        <w:ind w:firstLine="567"/>
        <w:jc w:val="both"/>
        <w:rPr>
          <w:sz w:val="28"/>
          <w:szCs w:val="28"/>
        </w:rPr>
      </w:pPr>
      <w:r>
        <w:rPr>
          <w:sz w:val="28"/>
          <w:szCs w:val="28"/>
        </w:rPr>
        <w:t>b)</w:t>
      </w:r>
      <w:r w:rsidR="00A53982" w:rsidRPr="00E92692">
        <w:rPr>
          <w:sz w:val="28"/>
          <w:szCs w:val="28"/>
        </w:rPr>
        <w:t xml:space="preserve"> Đơn vị hành chính cấp xã loại 3 được bố trí 01 chức danh Chỉ huy phó Ban chỉ huy quân sự cấp xã do công chức Văn hóa - Xã hội thực hiện công tác phối hợp tổ chức, theo dõi các hoạt động văn hóa, thể dục, thể thao, du lịch đảm nhiệm.</w:t>
      </w:r>
    </w:p>
    <w:p w:rsidR="00CB6740" w:rsidRPr="00E92692" w:rsidRDefault="00CB6740" w:rsidP="00E92692">
      <w:pPr>
        <w:spacing w:before="120" w:after="120"/>
        <w:ind w:firstLine="567"/>
        <w:jc w:val="both"/>
        <w:rPr>
          <w:b/>
          <w:sz w:val="28"/>
          <w:szCs w:val="28"/>
        </w:rPr>
      </w:pPr>
      <w:r w:rsidRPr="00E92692">
        <w:rPr>
          <w:b/>
          <w:sz w:val="28"/>
          <w:szCs w:val="28"/>
        </w:rPr>
        <w:t>2. Chế độ chính sách:</w:t>
      </w:r>
    </w:p>
    <w:p w:rsidR="00CB6740" w:rsidRPr="00E92692" w:rsidRDefault="001F7B28" w:rsidP="00E92692">
      <w:pPr>
        <w:spacing w:before="120" w:after="120"/>
        <w:ind w:firstLine="567"/>
        <w:jc w:val="both"/>
        <w:rPr>
          <w:sz w:val="28"/>
          <w:szCs w:val="28"/>
        </w:rPr>
      </w:pPr>
      <w:r w:rsidRPr="00E92692">
        <w:rPr>
          <w:b/>
          <w:bCs/>
          <w:sz w:val="28"/>
          <w:szCs w:val="28"/>
        </w:rPr>
        <w:t xml:space="preserve"> </w:t>
      </w:r>
      <w:r w:rsidR="00CB6740" w:rsidRPr="00E92692">
        <w:rPr>
          <w:sz w:val="28"/>
          <w:szCs w:val="28"/>
        </w:rPr>
        <w:t xml:space="preserve">a) Đối với Chỉ huy phó Ban </w:t>
      </w:r>
      <w:r w:rsidR="00F37E60">
        <w:rPr>
          <w:sz w:val="28"/>
          <w:szCs w:val="28"/>
        </w:rPr>
        <w:t>c</w:t>
      </w:r>
      <w:r w:rsidR="00CB6740" w:rsidRPr="00E92692">
        <w:rPr>
          <w:sz w:val="28"/>
          <w:szCs w:val="28"/>
        </w:rPr>
        <w:t xml:space="preserve">hỉ huy </w:t>
      </w:r>
      <w:r w:rsidR="00F37E60">
        <w:rPr>
          <w:sz w:val="28"/>
          <w:szCs w:val="28"/>
        </w:rPr>
        <w:t>q</w:t>
      </w:r>
      <w:r w:rsidR="00CB6740" w:rsidRPr="00E92692">
        <w:rPr>
          <w:sz w:val="28"/>
          <w:szCs w:val="28"/>
        </w:rPr>
        <w:t>uân sự cấp xã:</w:t>
      </w:r>
    </w:p>
    <w:p w:rsidR="00CB6740" w:rsidRPr="00E92692" w:rsidRDefault="00CB6740" w:rsidP="00E92692">
      <w:pPr>
        <w:spacing w:before="120" w:after="120"/>
        <w:ind w:firstLine="567"/>
        <w:jc w:val="both"/>
        <w:rPr>
          <w:sz w:val="28"/>
          <w:szCs w:val="28"/>
        </w:rPr>
      </w:pPr>
      <w:r w:rsidRPr="00E92692">
        <w:rPr>
          <w:sz w:val="28"/>
          <w:szCs w:val="28"/>
        </w:rPr>
        <w:t>- Chế độ phụ cấp hàng tháng được t</w:t>
      </w:r>
      <w:r w:rsidR="0083323A" w:rsidRPr="00E92692">
        <w:rPr>
          <w:sz w:val="28"/>
          <w:szCs w:val="28"/>
        </w:rPr>
        <w:t>ính</w:t>
      </w:r>
      <w:r w:rsidRPr="00E92692">
        <w:rPr>
          <w:sz w:val="28"/>
          <w:szCs w:val="28"/>
        </w:rPr>
        <w:t xml:space="preserve"> và chi trả theo tháng, bằng mức</w:t>
      </w:r>
      <w:r w:rsidR="00A626C1">
        <w:rPr>
          <w:sz w:val="28"/>
          <w:szCs w:val="28"/>
        </w:rPr>
        <w:t xml:space="preserve"> lương cơ sở nhân với hệ số 1</w:t>
      </w:r>
      <w:proofErr w:type="gramStart"/>
      <w:r w:rsidR="00A626C1">
        <w:rPr>
          <w:sz w:val="28"/>
          <w:szCs w:val="28"/>
        </w:rPr>
        <w:t>,0</w:t>
      </w:r>
      <w:proofErr w:type="gramEnd"/>
      <w:r w:rsidR="00A626C1">
        <w:rPr>
          <w:sz w:val="28"/>
          <w:szCs w:val="28"/>
        </w:rPr>
        <w:t>.</w:t>
      </w:r>
    </w:p>
    <w:p w:rsidR="00CB6740" w:rsidRPr="00E92692" w:rsidRDefault="00CB6740" w:rsidP="00E92692">
      <w:pPr>
        <w:spacing w:before="120" w:after="120"/>
        <w:ind w:firstLine="567"/>
        <w:jc w:val="both"/>
        <w:rPr>
          <w:bCs/>
          <w:sz w:val="28"/>
          <w:szCs w:val="28"/>
        </w:rPr>
      </w:pPr>
      <w:r w:rsidRPr="00E92692">
        <w:rPr>
          <w:bCs/>
          <w:sz w:val="28"/>
          <w:szCs w:val="28"/>
        </w:rPr>
        <w:t xml:space="preserve">- </w:t>
      </w:r>
      <w:r w:rsidR="002E65D7" w:rsidRPr="00E92692">
        <w:rPr>
          <w:bCs/>
          <w:color w:val="000000"/>
          <w:sz w:val="28"/>
          <w:szCs w:val="28"/>
        </w:rPr>
        <w:t xml:space="preserve">Được đóng và hưởng các chế độ của bảo hiểm xã hội tự nguyện, bảo hiểm y tế hộ gia đình trong thời gian giữ chức vụ </w:t>
      </w:r>
      <w:proofErr w:type="gramStart"/>
      <w:r w:rsidR="002E65D7" w:rsidRPr="00E92692">
        <w:rPr>
          <w:bCs/>
          <w:color w:val="000000"/>
          <w:sz w:val="28"/>
          <w:szCs w:val="28"/>
        </w:rPr>
        <w:t>theo</w:t>
      </w:r>
      <w:proofErr w:type="gramEnd"/>
      <w:r w:rsidR="002E65D7" w:rsidRPr="00E92692">
        <w:rPr>
          <w:bCs/>
          <w:color w:val="000000"/>
          <w:sz w:val="28"/>
          <w:szCs w:val="28"/>
        </w:rPr>
        <w:t xml:space="preserve"> quy định của pháp luật về bảo hiểm xã hội và bảo hiểm y tế</w:t>
      </w:r>
      <w:r w:rsidR="00FC5559">
        <w:rPr>
          <w:bCs/>
          <w:color w:val="000000"/>
          <w:sz w:val="28"/>
          <w:szCs w:val="28"/>
        </w:rPr>
        <w:t>.</w:t>
      </w:r>
    </w:p>
    <w:p w:rsidR="002E65D7" w:rsidRPr="00E92692" w:rsidRDefault="00CB6740" w:rsidP="00E92692">
      <w:pPr>
        <w:spacing w:before="120" w:after="120"/>
        <w:ind w:firstLine="567"/>
        <w:jc w:val="both"/>
        <w:rPr>
          <w:bCs/>
          <w:sz w:val="28"/>
          <w:szCs w:val="28"/>
        </w:rPr>
      </w:pPr>
      <w:r w:rsidRPr="00E92692">
        <w:rPr>
          <w:bCs/>
          <w:sz w:val="28"/>
          <w:szCs w:val="28"/>
        </w:rPr>
        <w:t>- Được hỗ trợ tiền ăn trong thời gian đào tạo, tập huấn, huấn luyện bằng mức tiền ăn cơ bản của chiến sĩ bộ binh trong Quân đội nhân dân Việt Nam theo quy định hiện hành</w:t>
      </w:r>
      <w:r w:rsidR="00484C10">
        <w:rPr>
          <w:bCs/>
          <w:sz w:val="28"/>
          <w:szCs w:val="28"/>
        </w:rPr>
        <w:t>.</w:t>
      </w:r>
    </w:p>
    <w:p w:rsidR="002E65D7" w:rsidRPr="00E92692" w:rsidRDefault="00CB6740" w:rsidP="00E92692">
      <w:pPr>
        <w:spacing w:before="120" w:after="120"/>
        <w:ind w:firstLine="567"/>
        <w:jc w:val="both"/>
        <w:rPr>
          <w:bCs/>
          <w:sz w:val="28"/>
          <w:szCs w:val="28"/>
        </w:rPr>
      </w:pPr>
      <w:r w:rsidRPr="00E92692">
        <w:rPr>
          <w:bCs/>
          <w:sz w:val="28"/>
          <w:szCs w:val="28"/>
        </w:rPr>
        <w:t>- Chế độ công tác phí được áp dụng như công chức cấp xã</w:t>
      </w:r>
      <w:r w:rsidR="00484C10">
        <w:rPr>
          <w:bCs/>
          <w:sz w:val="28"/>
          <w:szCs w:val="28"/>
        </w:rPr>
        <w:t>.</w:t>
      </w:r>
    </w:p>
    <w:p w:rsidR="00CB6740" w:rsidRPr="00E92692" w:rsidRDefault="00CB6740" w:rsidP="00E92692">
      <w:pPr>
        <w:spacing w:before="120" w:after="120"/>
        <w:ind w:firstLine="567"/>
        <w:jc w:val="both"/>
        <w:rPr>
          <w:bCs/>
          <w:sz w:val="28"/>
          <w:szCs w:val="28"/>
        </w:rPr>
      </w:pPr>
      <w:r w:rsidRPr="00E92692">
        <w:rPr>
          <w:bCs/>
          <w:sz w:val="28"/>
          <w:szCs w:val="28"/>
        </w:rPr>
        <w:t>- Trường hợp có thời gian công tác liên tục từ đủ 60 tháng trở lên, nếu nghỉ việc được hưởng trợ cấp một lần, cứ 01 năm công tác được tính bằng 1</w:t>
      </w:r>
      <w:proofErr w:type="gramStart"/>
      <w:r w:rsidRPr="00E92692">
        <w:rPr>
          <w:bCs/>
          <w:sz w:val="28"/>
          <w:szCs w:val="28"/>
        </w:rPr>
        <w:t>,5</w:t>
      </w:r>
      <w:proofErr w:type="gramEnd"/>
      <w:r w:rsidRPr="00E92692">
        <w:rPr>
          <w:bCs/>
          <w:sz w:val="28"/>
          <w:szCs w:val="28"/>
        </w:rPr>
        <w:t xml:space="preserve"> tháng mức phụ cấp b</w:t>
      </w:r>
      <w:r w:rsidR="00621E06">
        <w:rPr>
          <w:bCs/>
          <w:sz w:val="28"/>
          <w:szCs w:val="28"/>
        </w:rPr>
        <w:t>ình quân của 60 tháng cuối cùng;</w:t>
      </w:r>
      <w:r w:rsidRPr="00E92692">
        <w:rPr>
          <w:bCs/>
          <w:sz w:val="28"/>
          <w:szCs w:val="28"/>
        </w:rPr>
        <w:t xml:space="preserve"> trừ trường hợp tự ý bỏ việc, </w:t>
      </w:r>
      <w:proofErr w:type="spellStart"/>
      <w:r w:rsidRPr="00E92692">
        <w:rPr>
          <w:bCs/>
          <w:sz w:val="28"/>
          <w:szCs w:val="28"/>
        </w:rPr>
        <w:t>kỷ</w:t>
      </w:r>
      <w:proofErr w:type="spellEnd"/>
      <w:r w:rsidRPr="00E92692">
        <w:rPr>
          <w:bCs/>
          <w:sz w:val="28"/>
          <w:szCs w:val="28"/>
        </w:rPr>
        <w:t xml:space="preserve"> luật buộc thôi việc, bị tước quyền công dâ</w:t>
      </w:r>
      <w:r w:rsidR="002E65D7" w:rsidRPr="00E92692">
        <w:rPr>
          <w:bCs/>
          <w:sz w:val="28"/>
          <w:szCs w:val="28"/>
        </w:rPr>
        <w:t>n</w:t>
      </w:r>
      <w:r w:rsidR="00484C10">
        <w:rPr>
          <w:bCs/>
          <w:sz w:val="28"/>
          <w:szCs w:val="28"/>
        </w:rPr>
        <w:t>.</w:t>
      </w:r>
    </w:p>
    <w:p w:rsidR="0083323A" w:rsidRPr="00E92692" w:rsidRDefault="0083323A" w:rsidP="00E92692">
      <w:pPr>
        <w:spacing w:before="120" w:after="120"/>
        <w:ind w:firstLine="567"/>
        <w:jc w:val="both"/>
        <w:rPr>
          <w:bCs/>
          <w:sz w:val="28"/>
          <w:szCs w:val="28"/>
        </w:rPr>
      </w:pPr>
      <w:r w:rsidRPr="00E92692">
        <w:rPr>
          <w:bCs/>
          <w:sz w:val="28"/>
          <w:szCs w:val="28"/>
        </w:rPr>
        <w:t xml:space="preserve">- Được hưởng chế độ phụ cấp đặc thù quốc phòng, quân sự </w:t>
      </w:r>
      <w:proofErr w:type="gramStart"/>
      <w:r w:rsidRPr="00E92692">
        <w:rPr>
          <w:bCs/>
          <w:sz w:val="28"/>
          <w:szCs w:val="28"/>
        </w:rPr>
        <w:t>theo</w:t>
      </w:r>
      <w:proofErr w:type="gramEnd"/>
      <w:r w:rsidRPr="00E92692">
        <w:rPr>
          <w:bCs/>
          <w:sz w:val="28"/>
          <w:szCs w:val="28"/>
        </w:rPr>
        <w:t xml:space="preserve"> quy định.</w:t>
      </w:r>
    </w:p>
    <w:p w:rsidR="0083323A" w:rsidRPr="00E92692" w:rsidRDefault="002E65D7" w:rsidP="00E92692">
      <w:pPr>
        <w:spacing w:before="120" w:after="120"/>
        <w:ind w:firstLine="567"/>
        <w:jc w:val="both"/>
        <w:rPr>
          <w:bCs/>
          <w:sz w:val="28"/>
          <w:szCs w:val="28"/>
        </w:rPr>
      </w:pPr>
      <w:r w:rsidRPr="00E92692">
        <w:rPr>
          <w:bCs/>
          <w:sz w:val="28"/>
          <w:szCs w:val="28"/>
        </w:rPr>
        <w:t>b</w:t>
      </w:r>
      <w:r w:rsidR="0083323A" w:rsidRPr="00E92692">
        <w:rPr>
          <w:bCs/>
          <w:sz w:val="28"/>
          <w:szCs w:val="28"/>
        </w:rPr>
        <w:t>) Đối với Khu đội trưởng</w:t>
      </w:r>
      <w:r w:rsidR="000013CB" w:rsidRPr="00E92692">
        <w:rPr>
          <w:bCs/>
          <w:sz w:val="28"/>
          <w:szCs w:val="28"/>
        </w:rPr>
        <w:t>, Ấp đội trưởng</w:t>
      </w:r>
      <w:r w:rsidR="0083323A" w:rsidRPr="00E92692">
        <w:rPr>
          <w:bCs/>
          <w:sz w:val="28"/>
          <w:szCs w:val="28"/>
        </w:rPr>
        <w:t>:</w:t>
      </w:r>
    </w:p>
    <w:p w:rsidR="0083323A" w:rsidRPr="00E92692" w:rsidRDefault="0083323A" w:rsidP="00E92692">
      <w:pPr>
        <w:spacing w:before="120" w:after="120"/>
        <w:ind w:firstLine="567"/>
        <w:jc w:val="both"/>
        <w:rPr>
          <w:bCs/>
          <w:sz w:val="28"/>
          <w:szCs w:val="28"/>
        </w:rPr>
      </w:pPr>
      <w:r w:rsidRPr="00E92692">
        <w:rPr>
          <w:bCs/>
          <w:sz w:val="28"/>
          <w:szCs w:val="28"/>
        </w:rPr>
        <w:t>Được hưởng chế độ phụ cấp hàng tháng bằng 0</w:t>
      </w:r>
      <w:proofErr w:type="gramStart"/>
      <w:r w:rsidRPr="00E92692">
        <w:rPr>
          <w:bCs/>
          <w:sz w:val="28"/>
          <w:szCs w:val="28"/>
        </w:rPr>
        <w:t>,5</w:t>
      </w:r>
      <w:proofErr w:type="gramEnd"/>
      <w:r w:rsidRPr="00E92692">
        <w:rPr>
          <w:bCs/>
          <w:sz w:val="28"/>
          <w:szCs w:val="28"/>
        </w:rPr>
        <w:t xml:space="preserve"> mức lương cơ sở và chi trả theo tháng. Trường hợp Khu đội trưởng, Ấp đội trưởng do </w:t>
      </w:r>
      <w:r w:rsidR="000013CB" w:rsidRPr="00E92692">
        <w:rPr>
          <w:bCs/>
          <w:sz w:val="28"/>
          <w:szCs w:val="28"/>
        </w:rPr>
        <w:t>những người hoạt động không chuyên trách ấp, khu phố</w:t>
      </w:r>
      <w:r w:rsidRPr="00E92692">
        <w:rPr>
          <w:bCs/>
          <w:sz w:val="28"/>
          <w:szCs w:val="28"/>
        </w:rPr>
        <w:t xml:space="preserve"> đảm nhiệm</w:t>
      </w:r>
      <w:r w:rsidR="0020728A">
        <w:rPr>
          <w:bCs/>
          <w:sz w:val="28"/>
          <w:szCs w:val="28"/>
        </w:rPr>
        <w:t>,</w:t>
      </w:r>
      <w:r w:rsidRPr="00E92692">
        <w:rPr>
          <w:bCs/>
          <w:sz w:val="28"/>
          <w:szCs w:val="28"/>
        </w:rPr>
        <w:t xml:space="preserve"> thì ngoài chế độ được hưởng </w:t>
      </w:r>
      <w:proofErr w:type="gramStart"/>
      <w:r w:rsidRPr="00E92692">
        <w:rPr>
          <w:bCs/>
          <w:sz w:val="28"/>
          <w:szCs w:val="28"/>
        </w:rPr>
        <w:t>theo</w:t>
      </w:r>
      <w:proofErr w:type="gramEnd"/>
      <w:r w:rsidRPr="00E92692">
        <w:rPr>
          <w:bCs/>
          <w:sz w:val="28"/>
          <w:szCs w:val="28"/>
        </w:rPr>
        <w:t xml:space="preserve"> </w:t>
      </w:r>
      <w:r w:rsidR="000013CB" w:rsidRPr="00E92692">
        <w:rPr>
          <w:bCs/>
          <w:sz w:val="28"/>
          <w:szCs w:val="28"/>
        </w:rPr>
        <w:t>quy định</w:t>
      </w:r>
      <w:r w:rsidRPr="00E92692">
        <w:rPr>
          <w:bCs/>
          <w:sz w:val="28"/>
          <w:szCs w:val="28"/>
        </w:rPr>
        <w:t xml:space="preserve"> của </w:t>
      </w:r>
      <w:r w:rsidR="00EC3699">
        <w:rPr>
          <w:bCs/>
          <w:sz w:val="28"/>
          <w:szCs w:val="28"/>
        </w:rPr>
        <w:t>Ủy ban nhân dân</w:t>
      </w:r>
      <w:r w:rsidRPr="00E92692">
        <w:rPr>
          <w:bCs/>
          <w:sz w:val="28"/>
          <w:szCs w:val="28"/>
        </w:rPr>
        <w:t xml:space="preserve"> tỉnh vẫn được hưởng phụ cấp này.</w:t>
      </w:r>
    </w:p>
    <w:p w:rsidR="00677FDF" w:rsidRPr="00E92692" w:rsidRDefault="002E65D7" w:rsidP="00E92692">
      <w:pPr>
        <w:tabs>
          <w:tab w:val="left" w:pos="993"/>
        </w:tabs>
        <w:spacing w:before="120" w:after="120"/>
        <w:ind w:firstLine="567"/>
        <w:jc w:val="both"/>
        <w:rPr>
          <w:bCs/>
          <w:sz w:val="28"/>
          <w:szCs w:val="28"/>
        </w:rPr>
      </w:pPr>
      <w:r w:rsidRPr="00E92692">
        <w:rPr>
          <w:bCs/>
          <w:sz w:val="28"/>
          <w:szCs w:val="28"/>
        </w:rPr>
        <w:t>c</w:t>
      </w:r>
      <w:r w:rsidR="00677FDF" w:rsidRPr="00E92692">
        <w:rPr>
          <w:bCs/>
          <w:sz w:val="28"/>
          <w:szCs w:val="28"/>
        </w:rPr>
        <w:t>) Đối với dân quân tự vệ:</w:t>
      </w:r>
    </w:p>
    <w:p w:rsidR="00FB7AA5" w:rsidRPr="00A626C1" w:rsidRDefault="00FB7AA5" w:rsidP="00FB7AA5">
      <w:pPr>
        <w:spacing w:before="60"/>
        <w:ind w:firstLine="567"/>
        <w:jc w:val="both"/>
        <w:rPr>
          <w:bCs/>
          <w:spacing w:val="-4"/>
          <w:sz w:val="28"/>
          <w:szCs w:val="28"/>
        </w:rPr>
      </w:pPr>
      <w:r w:rsidRPr="00A626C1">
        <w:rPr>
          <w:spacing w:val="-4"/>
          <w:sz w:val="28"/>
          <w:szCs w:val="28"/>
        </w:rPr>
        <w:t xml:space="preserve">- Dân quân (trừ dân quân biển và dân quân thường trực) </w:t>
      </w:r>
      <w:r w:rsidRPr="00A626C1">
        <w:rPr>
          <w:bCs/>
          <w:spacing w:val="4"/>
          <w:sz w:val="28"/>
          <w:szCs w:val="28"/>
        </w:rPr>
        <w:t>khi được huy động làm nhiệm vụ quy định tại Điều 8 Luật Dân quân tự vệ</w:t>
      </w:r>
      <w:r w:rsidR="0020728A">
        <w:rPr>
          <w:bCs/>
          <w:spacing w:val="4"/>
          <w:sz w:val="28"/>
          <w:szCs w:val="28"/>
        </w:rPr>
        <w:t>,</w:t>
      </w:r>
      <w:r w:rsidRPr="00A626C1">
        <w:rPr>
          <w:bCs/>
          <w:spacing w:val="4"/>
          <w:sz w:val="28"/>
          <w:szCs w:val="28"/>
        </w:rPr>
        <w:t xml:space="preserve"> hoặc thực hiện quyết định điều động của cấp có thẩm quyền quy định tại Điều 44 của Luật Dân quân tự vệ </w:t>
      </w:r>
      <w:r w:rsidRPr="00A626C1">
        <w:rPr>
          <w:spacing w:val="-4"/>
          <w:sz w:val="28"/>
          <w:szCs w:val="28"/>
        </w:rPr>
        <w:t>được trợ cấp ngày công lao động bằng hệ số 0,1</w:t>
      </w:r>
      <w:r w:rsidRPr="00A626C1">
        <w:rPr>
          <w:bCs/>
          <w:spacing w:val="-4"/>
          <w:sz w:val="28"/>
          <w:szCs w:val="28"/>
        </w:rPr>
        <w:t xml:space="preserve"> mức lương cơ sở;</w:t>
      </w:r>
      <w:r w:rsidRPr="00A626C1">
        <w:rPr>
          <w:bCs/>
          <w:spacing w:val="4"/>
          <w:sz w:val="28"/>
          <w:szCs w:val="28"/>
        </w:rPr>
        <w:t xml:space="preserve"> được hỗ trợ tiền ăn bằng mức tiền ăn cơ bản của chiến sĩ bộ binh trong Quân đội nhân dân Việt Nam theo quy định hiện hành;</w:t>
      </w:r>
      <w:r w:rsidRPr="00A626C1">
        <w:rPr>
          <w:bCs/>
          <w:spacing w:val="-4"/>
          <w:sz w:val="28"/>
          <w:szCs w:val="28"/>
        </w:rPr>
        <w:t xml:space="preserve"> </w:t>
      </w:r>
      <w:r w:rsidRPr="00A626C1">
        <w:rPr>
          <w:spacing w:val="-4"/>
          <w:sz w:val="28"/>
          <w:szCs w:val="28"/>
        </w:rPr>
        <w:t>k</w:t>
      </w:r>
      <w:r w:rsidRPr="00A626C1">
        <w:rPr>
          <w:bCs/>
          <w:spacing w:val="-4"/>
          <w:sz w:val="28"/>
          <w:szCs w:val="28"/>
        </w:rPr>
        <w:t>hi làm nhiệm vụ cách xa nơi cư trú, không có điều kiện đi, về hàng ngày thì được bố trí nơi nghỉ, hỗ trợ phương tiện, chi phí đi lại hoặc thanh toán tiền tàu, xe một lần đi, về.</w:t>
      </w:r>
    </w:p>
    <w:p w:rsidR="00FB7AA5" w:rsidRPr="00560C6C" w:rsidRDefault="00FB7AA5" w:rsidP="00FB7AA5">
      <w:pPr>
        <w:spacing w:before="60"/>
        <w:ind w:firstLine="709"/>
        <w:jc w:val="both"/>
        <w:rPr>
          <w:bCs/>
          <w:color w:val="000000"/>
          <w:spacing w:val="4"/>
          <w:sz w:val="28"/>
          <w:szCs w:val="28"/>
        </w:rPr>
      </w:pPr>
      <w:r w:rsidRPr="00560C6C">
        <w:rPr>
          <w:bCs/>
          <w:color w:val="000000"/>
          <w:spacing w:val="4"/>
          <w:sz w:val="28"/>
          <w:szCs w:val="28"/>
        </w:rPr>
        <w:t xml:space="preserve">- Dân quân cơ động, dân quân tại chỗ, dân quân thường trực làm nhiệm vụ theo quy định tại Điều 8, Điều 44 Luật Dân quân tự vệ được hỗ trợ phương tiện, chi phí đi lại hoặc thanh toán tiền tàu xe một lần đi, về như cán bộ, công chức cấp xã; đối với tự vệ như cán bộ, công chức. </w:t>
      </w:r>
    </w:p>
    <w:p w:rsidR="00E92692" w:rsidRPr="00E92692" w:rsidRDefault="00A67D0C" w:rsidP="00182646">
      <w:pPr>
        <w:spacing w:before="80"/>
        <w:ind w:firstLine="567"/>
        <w:jc w:val="both"/>
        <w:rPr>
          <w:bCs/>
          <w:sz w:val="28"/>
          <w:szCs w:val="28"/>
        </w:rPr>
      </w:pPr>
      <w:r w:rsidRPr="00E92692">
        <w:rPr>
          <w:sz w:val="28"/>
          <w:szCs w:val="28"/>
        </w:rPr>
        <w:t>-</w:t>
      </w:r>
      <w:r w:rsidRPr="00E92692">
        <w:rPr>
          <w:b/>
          <w:sz w:val="28"/>
          <w:szCs w:val="28"/>
        </w:rPr>
        <w:t xml:space="preserve"> </w:t>
      </w:r>
      <w:r w:rsidRPr="00E92692">
        <w:rPr>
          <w:bCs/>
          <w:sz w:val="28"/>
          <w:szCs w:val="28"/>
        </w:rPr>
        <w:t xml:space="preserve">Dân quân </w:t>
      </w:r>
      <w:proofErr w:type="spellStart"/>
      <w:r w:rsidRPr="00E92692">
        <w:rPr>
          <w:bCs/>
          <w:sz w:val="28"/>
          <w:szCs w:val="28"/>
        </w:rPr>
        <w:t>nòng</w:t>
      </w:r>
      <w:proofErr w:type="spellEnd"/>
      <w:r w:rsidRPr="00E92692">
        <w:rPr>
          <w:bCs/>
          <w:sz w:val="28"/>
          <w:szCs w:val="28"/>
        </w:rPr>
        <w:t xml:space="preserve"> cốt đã hoàn thành nghĩa vụ tham gia dân quân tự vệ, nếu tiếp tục kéo dài thời hạn tham gia thực hiện nghĩa vụ thì ngoài chế độ theo quy định, khi được huy động làm nhiệm vụ được trợ cấp ngày công lao động tăng thêm bằng hệ số 0</w:t>
      </w:r>
      <w:proofErr w:type="gramStart"/>
      <w:r w:rsidRPr="00E92692">
        <w:rPr>
          <w:bCs/>
          <w:sz w:val="28"/>
          <w:szCs w:val="28"/>
        </w:rPr>
        <w:t>,04</w:t>
      </w:r>
      <w:proofErr w:type="gramEnd"/>
      <w:r w:rsidRPr="00E92692">
        <w:rPr>
          <w:bCs/>
          <w:sz w:val="28"/>
          <w:szCs w:val="28"/>
        </w:rPr>
        <w:t xml:space="preserve"> mức lương cơ sở.</w:t>
      </w:r>
    </w:p>
    <w:p w:rsidR="00CC7576" w:rsidRPr="00A626C1" w:rsidRDefault="00CC7576" w:rsidP="00182646">
      <w:pPr>
        <w:spacing w:before="80"/>
        <w:ind w:firstLine="567"/>
        <w:jc w:val="both"/>
        <w:rPr>
          <w:bCs/>
          <w:sz w:val="28"/>
          <w:szCs w:val="28"/>
        </w:rPr>
      </w:pPr>
      <w:r w:rsidRPr="00A626C1">
        <w:rPr>
          <w:bCs/>
          <w:sz w:val="28"/>
          <w:szCs w:val="28"/>
        </w:rPr>
        <w:t xml:space="preserve">- </w:t>
      </w:r>
      <w:r w:rsidR="00E92692" w:rsidRPr="00A626C1">
        <w:rPr>
          <w:bCs/>
          <w:sz w:val="28"/>
          <w:szCs w:val="28"/>
        </w:rPr>
        <w:t>Dân quân thường trực được trợ cấp ngày công lao động bằng hệ số 0</w:t>
      </w:r>
      <w:proofErr w:type="gramStart"/>
      <w:r w:rsidR="00E92692" w:rsidRPr="00A626C1">
        <w:rPr>
          <w:bCs/>
          <w:sz w:val="28"/>
          <w:szCs w:val="28"/>
        </w:rPr>
        <w:t>,08</w:t>
      </w:r>
      <w:proofErr w:type="gramEnd"/>
      <w:r w:rsidR="00E92692" w:rsidRPr="00A626C1">
        <w:rPr>
          <w:bCs/>
          <w:sz w:val="28"/>
          <w:szCs w:val="28"/>
        </w:rPr>
        <w:t xml:space="preserve"> mức lương cơ sở, được bố trí nơi ăn, nghỉ; được tham gia bảo hiểm y tế hộ gia đình trong thời gian thực hiện nghĩa vụ </w:t>
      </w:r>
      <w:r w:rsidR="00E92692" w:rsidRPr="00A626C1">
        <w:rPr>
          <w:bCs/>
          <w:i/>
          <w:sz w:val="28"/>
          <w:szCs w:val="28"/>
        </w:rPr>
        <w:t xml:space="preserve">(Mức đóng bảo hiểm y tế </w:t>
      </w:r>
      <w:r w:rsidR="00FB7AA5" w:rsidRPr="00A626C1">
        <w:rPr>
          <w:bCs/>
          <w:i/>
          <w:sz w:val="28"/>
          <w:szCs w:val="28"/>
        </w:rPr>
        <w:t xml:space="preserve">do </w:t>
      </w:r>
      <w:r w:rsidR="00E92692" w:rsidRPr="00A626C1">
        <w:rPr>
          <w:bCs/>
          <w:i/>
          <w:sz w:val="28"/>
          <w:szCs w:val="28"/>
        </w:rPr>
        <w:t xml:space="preserve">ngân sách </w:t>
      </w:r>
      <w:r w:rsidR="00FB7AA5" w:rsidRPr="00A626C1">
        <w:rPr>
          <w:bCs/>
          <w:i/>
          <w:sz w:val="28"/>
          <w:szCs w:val="28"/>
        </w:rPr>
        <w:t xml:space="preserve">nhà nước </w:t>
      </w:r>
      <w:r w:rsidR="00E92692" w:rsidRPr="00A626C1">
        <w:rPr>
          <w:bCs/>
          <w:i/>
          <w:sz w:val="28"/>
          <w:szCs w:val="28"/>
        </w:rPr>
        <w:t>hỗ trợ 100% và được bố trí kinh phí dự toán hàng năm)</w:t>
      </w:r>
      <w:r w:rsidR="00E92692" w:rsidRPr="00A626C1">
        <w:rPr>
          <w:sz w:val="28"/>
          <w:szCs w:val="28"/>
        </w:rPr>
        <w:t>.</w:t>
      </w:r>
    </w:p>
    <w:p w:rsidR="00CC7576" w:rsidRPr="00C96F3B" w:rsidRDefault="00CC7576" w:rsidP="00182646">
      <w:pPr>
        <w:spacing w:before="80"/>
        <w:ind w:firstLine="567"/>
        <w:jc w:val="both"/>
        <w:rPr>
          <w:bCs/>
          <w:spacing w:val="-6"/>
          <w:sz w:val="28"/>
          <w:szCs w:val="28"/>
        </w:rPr>
      </w:pPr>
      <w:r w:rsidRPr="00C96F3B">
        <w:rPr>
          <w:bCs/>
          <w:spacing w:val="-6"/>
          <w:sz w:val="28"/>
          <w:szCs w:val="28"/>
        </w:rPr>
        <w:t xml:space="preserve">- Đối với dân quân biển khi huấn luyện, làm nhiệm vụ bảo vệ trật tự, tìm kiếm, cứu nạn trên biển được trợ cấp ngày công lao động bằng hệ số 0,12 mức lương cơ sở; được hỗ trợ tiền ăn như chiến sĩ hải quân trên tàu cấp một neo đậu tại căn cứ. </w:t>
      </w:r>
    </w:p>
    <w:p w:rsidR="00CC7576" w:rsidRPr="00E92692" w:rsidRDefault="00E92692" w:rsidP="00182646">
      <w:pPr>
        <w:spacing w:before="80"/>
        <w:ind w:firstLine="567"/>
        <w:jc w:val="both"/>
        <w:rPr>
          <w:bCs/>
          <w:i/>
          <w:sz w:val="28"/>
          <w:szCs w:val="28"/>
        </w:rPr>
      </w:pPr>
      <w:r w:rsidRPr="00E92692">
        <w:rPr>
          <w:bCs/>
          <w:sz w:val="28"/>
          <w:szCs w:val="28"/>
        </w:rPr>
        <w:t>d</w:t>
      </w:r>
      <w:r w:rsidR="00CC7576" w:rsidRPr="00E92692">
        <w:rPr>
          <w:bCs/>
          <w:sz w:val="28"/>
          <w:szCs w:val="28"/>
        </w:rPr>
        <w:t xml:space="preserve">) Các chế độ chính sách khác thực hiện </w:t>
      </w:r>
      <w:proofErr w:type="gramStart"/>
      <w:r w:rsidR="00CC7576" w:rsidRPr="00E92692">
        <w:rPr>
          <w:bCs/>
          <w:sz w:val="28"/>
          <w:szCs w:val="28"/>
        </w:rPr>
        <w:t>theo</w:t>
      </w:r>
      <w:proofErr w:type="gramEnd"/>
      <w:r w:rsidR="00CC7576" w:rsidRPr="00E92692">
        <w:rPr>
          <w:bCs/>
          <w:sz w:val="28"/>
          <w:szCs w:val="28"/>
        </w:rPr>
        <w:t xml:space="preserve"> quy định tại Luật Dân quân tự vệ và Nghị định số </w:t>
      </w:r>
      <w:r w:rsidR="00CC7576" w:rsidRPr="00E92692">
        <w:rPr>
          <w:sz w:val="28"/>
          <w:szCs w:val="28"/>
        </w:rPr>
        <w:t>03/2016/NĐ-CP ngày 05/01/2016 của Chính phủ.</w:t>
      </w:r>
    </w:p>
    <w:p w:rsidR="003E3571" w:rsidRPr="00E92692" w:rsidRDefault="003E3571" w:rsidP="00182646">
      <w:pPr>
        <w:spacing w:before="80"/>
        <w:ind w:firstLine="567"/>
        <w:jc w:val="both"/>
        <w:rPr>
          <w:sz w:val="28"/>
          <w:szCs w:val="28"/>
        </w:rPr>
      </w:pPr>
      <w:proofErr w:type="gramStart"/>
      <w:r w:rsidRPr="00E92692">
        <w:rPr>
          <w:b/>
          <w:sz w:val="28"/>
          <w:szCs w:val="28"/>
        </w:rPr>
        <w:t>Điều 2.</w:t>
      </w:r>
      <w:proofErr w:type="gramEnd"/>
      <w:r w:rsidRPr="00E92692">
        <w:rPr>
          <w:sz w:val="28"/>
          <w:szCs w:val="28"/>
        </w:rPr>
        <w:t xml:space="preserve"> Nguồn kinh phí chi trả</w:t>
      </w:r>
    </w:p>
    <w:p w:rsidR="003E3571" w:rsidRPr="00E92692" w:rsidRDefault="003E3571" w:rsidP="00182646">
      <w:pPr>
        <w:spacing w:before="80"/>
        <w:ind w:firstLine="567"/>
        <w:jc w:val="both"/>
        <w:rPr>
          <w:sz w:val="28"/>
          <w:szCs w:val="28"/>
        </w:rPr>
      </w:pPr>
      <w:r w:rsidRPr="00E92692">
        <w:rPr>
          <w:sz w:val="28"/>
          <w:szCs w:val="28"/>
        </w:rPr>
        <w:t xml:space="preserve">- Ngân sách cấp xã (xã, phường, thị trấn) đảm bảo kinh phí thực hiện chế độ chính sách cho Ban </w:t>
      </w:r>
      <w:r w:rsidR="00F37E60">
        <w:rPr>
          <w:sz w:val="28"/>
          <w:szCs w:val="28"/>
        </w:rPr>
        <w:t>c</w:t>
      </w:r>
      <w:r w:rsidRPr="00E92692">
        <w:rPr>
          <w:sz w:val="28"/>
          <w:szCs w:val="28"/>
        </w:rPr>
        <w:t xml:space="preserve">hỉ huy </w:t>
      </w:r>
      <w:r w:rsidR="00F37E60">
        <w:rPr>
          <w:sz w:val="28"/>
          <w:szCs w:val="28"/>
        </w:rPr>
        <w:t>q</w:t>
      </w:r>
      <w:r w:rsidRPr="00E92692">
        <w:rPr>
          <w:sz w:val="28"/>
          <w:szCs w:val="28"/>
        </w:rPr>
        <w:t>uân sự cấp xã, Ấp đội trưởng, Khu đội trưởng và lực lượng dân quân.</w:t>
      </w:r>
    </w:p>
    <w:p w:rsidR="003E3571" w:rsidRPr="00E92692" w:rsidRDefault="003E3571" w:rsidP="00182646">
      <w:pPr>
        <w:spacing w:before="80"/>
        <w:ind w:firstLine="567"/>
        <w:jc w:val="both"/>
        <w:rPr>
          <w:sz w:val="28"/>
          <w:szCs w:val="28"/>
        </w:rPr>
      </w:pPr>
      <w:r w:rsidRPr="00E92692">
        <w:rPr>
          <w:sz w:val="28"/>
          <w:szCs w:val="28"/>
        </w:rPr>
        <w:t>- Các cơ quan, đơn vị, doanh nghiệp, tổ chức đảm bảo kinh phí thực hiện chế độ, chính sách đối với lực lượng tự vệ.</w:t>
      </w:r>
    </w:p>
    <w:p w:rsidR="003E3571" w:rsidRPr="00E92692" w:rsidRDefault="003E3571" w:rsidP="00182646">
      <w:pPr>
        <w:spacing w:before="80"/>
        <w:ind w:firstLine="567"/>
        <w:jc w:val="both"/>
        <w:rPr>
          <w:sz w:val="28"/>
          <w:szCs w:val="28"/>
        </w:rPr>
      </w:pPr>
      <w:r w:rsidRPr="00E92692">
        <w:rPr>
          <w:sz w:val="28"/>
          <w:szCs w:val="28"/>
        </w:rPr>
        <w:t>- Trường hợp điều động tập trung huấn luyện, tham gia hội thao, hội thi thì cấp nào triệu tập do cấp đó chi trả.</w:t>
      </w:r>
    </w:p>
    <w:p w:rsidR="003E3571" w:rsidRPr="00E92692" w:rsidRDefault="00B17180" w:rsidP="00182646">
      <w:pPr>
        <w:spacing w:before="80"/>
        <w:ind w:firstLine="567"/>
        <w:jc w:val="both"/>
        <w:rPr>
          <w:sz w:val="28"/>
          <w:szCs w:val="28"/>
        </w:rPr>
      </w:pPr>
      <w:proofErr w:type="gramStart"/>
      <w:r w:rsidRPr="00E92692">
        <w:rPr>
          <w:b/>
          <w:sz w:val="28"/>
          <w:szCs w:val="28"/>
        </w:rPr>
        <w:t xml:space="preserve">Điều </w:t>
      </w:r>
      <w:r w:rsidR="003E3571" w:rsidRPr="00E92692">
        <w:rPr>
          <w:b/>
          <w:sz w:val="28"/>
          <w:szCs w:val="28"/>
        </w:rPr>
        <w:t>3</w:t>
      </w:r>
      <w:r w:rsidRPr="00E92692">
        <w:rPr>
          <w:b/>
          <w:sz w:val="28"/>
          <w:szCs w:val="28"/>
        </w:rPr>
        <w:t>.</w:t>
      </w:r>
      <w:proofErr w:type="gramEnd"/>
      <w:r w:rsidR="0001281B" w:rsidRPr="00E92692">
        <w:rPr>
          <w:sz w:val="28"/>
          <w:szCs w:val="28"/>
        </w:rPr>
        <w:t xml:space="preserve"> </w:t>
      </w:r>
      <w:r w:rsidR="003E3571" w:rsidRPr="00E92692">
        <w:rPr>
          <w:sz w:val="28"/>
          <w:szCs w:val="28"/>
        </w:rPr>
        <w:t xml:space="preserve">Quyết định này có hiệu lực thi hành kể từ ngày </w:t>
      </w:r>
      <w:r w:rsidR="00CA38E0">
        <w:rPr>
          <w:sz w:val="28"/>
          <w:szCs w:val="28"/>
        </w:rPr>
        <w:t>28</w:t>
      </w:r>
      <w:r w:rsidR="00BB25B3" w:rsidRPr="00E92692">
        <w:rPr>
          <w:sz w:val="28"/>
          <w:szCs w:val="28"/>
        </w:rPr>
        <w:t>/9/2018 và</w:t>
      </w:r>
      <w:r w:rsidR="003E3571" w:rsidRPr="00E92692">
        <w:rPr>
          <w:sz w:val="28"/>
          <w:szCs w:val="28"/>
        </w:rPr>
        <w:t xml:space="preserve"> thay thế Quyết định số </w:t>
      </w:r>
      <w:r w:rsidR="00BB25B3" w:rsidRPr="00E92692">
        <w:rPr>
          <w:sz w:val="28"/>
          <w:szCs w:val="28"/>
        </w:rPr>
        <w:t>30</w:t>
      </w:r>
      <w:r w:rsidR="003E3571" w:rsidRPr="00E92692">
        <w:rPr>
          <w:sz w:val="28"/>
          <w:szCs w:val="28"/>
        </w:rPr>
        <w:t>/201</w:t>
      </w:r>
      <w:r w:rsidR="00BB25B3" w:rsidRPr="00E92692">
        <w:rPr>
          <w:sz w:val="28"/>
          <w:szCs w:val="28"/>
        </w:rPr>
        <w:t>7</w:t>
      </w:r>
      <w:r w:rsidR="003E3571" w:rsidRPr="00E92692">
        <w:rPr>
          <w:sz w:val="28"/>
          <w:szCs w:val="28"/>
        </w:rPr>
        <w:t xml:space="preserve">/QĐ-UBND ngày </w:t>
      </w:r>
      <w:r w:rsidR="00BB25B3" w:rsidRPr="00E92692">
        <w:rPr>
          <w:sz w:val="28"/>
          <w:szCs w:val="28"/>
        </w:rPr>
        <w:t>28/6/2017</w:t>
      </w:r>
      <w:r w:rsidR="003E3571" w:rsidRPr="00E92692">
        <w:rPr>
          <w:sz w:val="28"/>
          <w:szCs w:val="28"/>
        </w:rPr>
        <w:t xml:space="preserve"> của Ủy ban nhân dân tỉnh </w:t>
      </w:r>
      <w:r w:rsidR="00BB25B3" w:rsidRPr="00E92692">
        <w:rPr>
          <w:sz w:val="28"/>
          <w:szCs w:val="28"/>
        </w:rPr>
        <w:t xml:space="preserve">về việc quy định số lượng Chỉ huy phó Ban </w:t>
      </w:r>
      <w:r w:rsidR="00C36970">
        <w:rPr>
          <w:sz w:val="28"/>
          <w:szCs w:val="28"/>
        </w:rPr>
        <w:t>c</w:t>
      </w:r>
      <w:r w:rsidR="00BB25B3" w:rsidRPr="00E92692">
        <w:rPr>
          <w:sz w:val="28"/>
          <w:szCs w:val="28"/>
        </w:rPr>
        <w:t>hỉ huy quân sự cấp xã; chế độ chính sách đối với lực lượng dân quân tự vệ trên địa bàn tỉnh Long An</w:t>
      </w:r>
      <w:r w:rsidR="003E3571" w:rsidRPr="00E92692">
        <w:rPr>
          <w:sz w:val="28"/>
          <w:szCs w:val="28"/>
        </w:rPr>
        <w:t>.</w:t>
      </w:r>
    </w:p>
    <w:p w:rsidR="00BD75CB" w:rsidRPr="00E92692" w:rsidRDefault="00BB25B3" w:rsidP="00182646">
      <w:pPr>
        <w:spacing w:before="80"/>
        <w:ind w:firstLine="567"/>
        <w:jc w:val="both"/>
        <w:rPr>
          <w:sz w:val="28"/>
          <w:szCs w:val="28"/>
        </w:rPr>
      </w:pPr>
      <w:proofErr w:type="gramStart"/>
      <w:r w:rsidRPr="00E92692">
        <w:rPr>
          <w:sz w:val="28"/>
          <w:szCs w:val="28"/>
        </w:rPr>
        <w:t>Các chế độ, chính sách quy định tại Quyết định này được áp dụng</w:t>
      </w:r>
      <w:r w:rsidR="00CC36F6">
        <w:rPr>
          <w:sz w:val="28"/>
          <w:szCs w:val="28"/>
        </w:rPr>
        <w:t xml:space="preserve"> thực hiện kể từ ngày 01/8/2018.</w:t>
      </w:r>
      <w:proofErr w:type="gramEnd"/>
      <w:r w:rsidRPr="00E92692">
        <w:rPr>
          <w:sz w:val="28"/>
          <w:szCs w:val="28"/>
        </w:rPr>
        <w:t xml:space="preserve"> </w:t>
      </w:r>
      <w:proofErr w:type="gramStart"/>
      <w:r w:rsidR="00CE7C55" w:rsidRPr="00E92692">
        <w:rPr>
          <w:sz w:val="28"/>
          <w:szCs w:val="28"/>
        </w:rPr>
        <w:t xml:space="preserve">Giao Bộ </w:t>
      </w:r>
      <w:r w:rsidR="00C36970">
        <w:rPr>
          <w:sz w:val="28"/>
          <w:szCs w:val="28"/>
        </w:rPr>
        <w:t>c</w:t>
      </w:r>
      <w:r w:rsidR="00CE7C55" w:rsidRPr="00E92692">
        <w:rPr>
          <w:sz w:val="28"/>
          <w:szCs w:val="28"/>
        </w:rPr>
        <w:t>hỉ huy quân sự tỉnh</w:t>
      </w:r>
      <w:r w:rsidR="00CC7576" w:rsidRPr="00E92692">
        <w:rPr>
          <w:sz w:val="28"/>
          <w:szCs w:val="28"/>
        </w:rPr>
        <w:t xml:space="preserve"> chủ trì</w:t>
      </w:r>
      <w:r w:rsidR="00CE7C55" w:rsidRPr="00E92692">
        <w:rPr>
          <w:sz w:val="28"/>
          <w:szCs w:val="28"/>
        </w:rPr>
        <w:t xml:space="preserve"> phối hợp với sở ngành liên quan hướng dẫn triển khai, tổ chức thực hiện nội dung quyết định này.</w:t>
      </w:r>
      <w:proofErr w:type="gramEnd"/>
    </w:p>
    <w:p w:rsidR="00CE7C55" w:rsidRDefault="000438CA" w:rsidP="00182646">
      <w:pPr>
        <w:spacing w:before="80"/>
        <w:ind w:firstLine="567"/>
        <w:jc w:val="both"/>
        <w:rPr>
          <w:sz w:val="28"/>
          <w:szCs w:val="28"/>
        </w:rPr>
      </w:pPr>
      <w:proofErr w:type="gramStart"/>
      <w:r w:rsidRPr="00E92692">
        <w:rPr>
          <w:b/>
          <w:sz w:val="28"/>
          <w:szCs w:val="28"/>
        </w:rPr>
        <w:t xml:space="preserve">Điều </w:t>
      </w:r>
      <w:r w:rsidR="00BB25B3" w:rsidRPr="00E92692">
        <w:rPr>
          <w:b/>
          <w:sz w:val="28"/>
          <w:szCs w:val="28"/>
        </w:rPr>
        <w:t>4</w:t>
      </w:r>
      <w:r w:rsidRPr="00E92692">
        <w:rPr>
          <w:b/>
          <w:sz w:val="28"/>
          <w:szCs w:val="28"/>
        </w:rPr>
        <w:t>.</w:t>
      </w:r>
      <w:proofErr w:type="gramEnd"/>
      <w:r w:rsidRPr="00E92692">
        <w:rPr>
          <w:sz w:val="28"/>
          <w:szCs w:val="28"/>
        </w:rPr>
        <w:t xml:space="preserve"> </w:t>
      </w:r>
      <w:r w:rsidR="00FC1617" w:rsidRPr="00E92692">
        <w:rPr>
          <w:sz w:val="28"/>
          <w:szCs w:val="28"/>
        </w:rPr>
        <w:t xml:space="preserve">Chánh Văn phòng </w:t>
      </w:r>
      <w:r w:rsidR="00CE7C55" w:rsidRPr="00E92692">
        <w:rPr>
          <w:sz w:val="28"/>
          <w:szCs w:val="28"/>
        </w:rPr>
        <w:t>Ủy ban nhân dân</w:t>
      </w:r>
      <w:r w:rsidR="001D5C4B" w:rsidRPr="00E92692">
        <w:rPr>
          <w:sz w:val="28"/>
          <w:szCs w:val="28"/>
        </w:rPr>
        <w:t xml:space="preserve"> tỉnh;</w:t>
      </w:r>
      <w:r w:rsidR="0088405F" w:rsidRPr="00E92692">
        <w:rPr>
          <w:sz w:val="28"/>
          <w:szCs w:val="28"/>
        </w:rPr>
        <w:t xml:space="preserve"> </w:t>
      </w:r>
      <w:r w:rsidR="00F56AEB">
        <w:rPr>
          <w:sz w:val="28"/>
          <w:szCs w:val="28"/>
          <w:lang w:val="vi-VN"/>
        </w:rPr>
        <w:t>Giám đốc</w:t>
      </w:r>
      <w:r w:rsidR="0011405E" w:rsidRPr="00E92692">
        <w:rPr>
          <w:sz w:val="28"/>
          <w:szCs w:val="28"/>
          <w:lang w:val="vi-VN"/>
        </w:rPr>
        <w:t xml:space="preserve"> Sở: Nội vụ, Tài chính; </w:t>
      </w:r>
      <w:r w:rsidR="00CC36F6">
        <w:rPr>
          <w:sz w:val="28"/>
          <w:szCs w:val="28"/>
        </w:rPr>
        <w:t>t</w:t>
      </w:r>
      <w:r w:rsidR="0088405F" w:rsidRPr="00E92692">
        <w:rPr>
          <w:sz w:val="28"/>
          <w:szCs w:val="28"/>
        </w:rPr>
        <w:t>hủ trưởng</w:t>
      </w:r>
      <w:r w:rsidR="001D5C4B" w:rsidRPr="00E92692">
        <w:rPr>
          <w:sz w:val="28"/>
          <w:szCs w:val="28"/>
        </w:rPr>
        <w:t xml:space="preserve"> s</w:t>
      </w:r>
      <w:r w:rsidR="0088405F" w:rsidRPr="00E92692">
        <w:rPr>
          <w:sz w:val="28"/>
          <w:szCs w:val="28"/>
        </w:rPr>
        <w:t>ở</w:t>
      </w:r>
      <w:r w:rsidR="0011405E" w:rsidRPr="00E92692">
        <w:rPr>
          <w:sz w:val="28"/>
          <w:szCs w:val="28"/>
        </w:rPr>
        <w:t xml:space="preserve"> ngành</w:t>
      </w:r>
      <w:r w:rsidR="0011405E" w:rsidRPr="00E92692">
        <w:rPr>
          <w:sz w:val="28"/>
          <w:szCs w:val="28"/>
          <w:lang w:val="vi-VN"/>
        </w:rPr>
        <w:t xml:space="preserve"> tỉnh</w:t>
      </w:r>
      <w:r w:rsidR="001D5C4B" w:rsidRPr="00E92692">
        <w:rPr>
          <w:sz w:val="28"/>
          <w:szCs w:val="28"/>
        </w:rPr>
        <w:t>;</w:t>
      </w:r>
      <w:r w:rsidR="00FC1617" w:rsidRPr="00E92692">
        <w:rPr>
          <w:sz w:val="28"/>
          <w:szCs w:val="28"/>
        </w:rPr>
        <w:t xml:space="preserve"> Chủ tịch </w:t>
      </w:r>
      <w:r w:rsidR="00CE7C55" w:rsidRPr="00E92692">
        <w:rPr>
          <w:sz w:val="28"/>
          <w:szCs w:val="28"/>
        </w:rPr>
        <w:t>Ủy ban nhân dân</w:t>
      </w:r>
      <w:r w:rsidR="00FC1617" w:rsidRPr="00E92692">
        <w:rPr>
          <w:sz w:val="28"/>
          <w:szCs w:val="28"/>
        </w:rPr>
        <w:t xml:space="preserve"> huyện, </w:t>
      </w:r>
      <w:r w:rsidR="0088405F" w:rsidRPr="00E92692">
        <w:rPr>
          <w:sz w:val="28"/>
          <w:szCs w:val="28"/>
        </w:rPr>
        <w:t xml:space="preserve">thị xã, </w:t>
      </w:r>
      <w:r w:rsidR="00FC1617" w:rsidRPr="00E92692">
        <w:rPr>
          <w:sz w:val="28"/>
          <w:szCs w:val="28"/>
        </w:rPr>
        <w:t>thành phố</w:t>
      </w:r>
      <w:r w:rsidR="001D5C4B" w:rsidRPr="00E92692">
        <w:rPr>
          <w:sz w:val="28"/>
          <w:szCs w:val="28"/>
        </w:rPr>
        <w:t xml:space="preserve">; Chủ tịch </w:t>
      </w:r>
      <w:r w:rsidR="00CE7C55" w:rsidRPr="00E92692">
        <w:rPr>
          <w:sz w:val="28"/>
          <w:szCs w:val="28"/>
        </w:rPr>
        <w:t>Ủy ban nhân dân</w:t>
      </w:r>
      <w:r w:rsidR="00B17180" w:rsidRPr="00E92692">
        <w:rPr>
          <w:sz w:val="28"/>
          <w:szCs w:val="28"/>
        </w:rPr>
        <w:t xml:space="preserve"> xã, phường, thị trấn</w:t>
      </w:r>
      <w:r w:rsidR="001D5C4B" w:rsidRPr="00E92692">
        <w:rPr>
          <w:sz w:val="28"/>
          <w:szCs w:val="28"/>
        </w:rPr>
        <w:t xml:space="preserve"> và các tổ chức, cá nhân có liên quan chịu trách nhiệm</w:t>
      </w:r>
      <w:r w:rsidR="00FC1617" w:rsidRPr="00E92692">
        <w:rPr>
          <w:sz w:val="28"/>
          <w:szCs w:val="28"/>
        </w:rPr>
        <w:t xml:space="preserve"> thi hành </w:t>
      </w:r>
      <w:r w:rsidR="00DD4AFB" w:rsidRPr="00E92692">
        <w:rPr>
          <w:sz w:val="28"/>
          <w:szCs w:val="28"/>
        </w:rPr>
        <w:t>q</w:t>
      </w:r>
      <w:r w:rsidR="00FC1617" w:rsidRPr="00E92692">
        <w:rPr>
          <w:sz w:val="28"/>
          <w:szCs w:val="28"/>
        </w:rPr>
        <w:t>uyết định này./.</w:t>
      </w:r>
    </w:p>
    <w:p w:rsidR="00182646" w:rsidRPr="002E65D7" w:rsidRDefault="00E25F1D" w:rsidP="00182646">
      <w:pPr>
        <w:spacing w:before="80"/>
        <w:ind w:firstLine="567"/>
        <w:jc w:val="both"/>
        <w:rPr>
          <w:sz w:val="28"/>
          <w:szCs w:val="28"/>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205740</wp:posOffset>
                </wp:positionV>
                <wp:extent cx="2971800" cy="1555750"/>
                <wp:effectExtent l="3810" t="381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5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617" w:rsidRPr="00071E7E" w:rsidRDefault="00F044FA" w:rsidP="00F044FA">
                            <w:pPr>
                              <w:jc w:val="center"/>
                              <w:rPr>
                                <w:b/>
                                <w:sz w:val="26"/>
                                <w:szCs w:val="26"/>
                              </w:rPr>
                            </w:pPr>
                            <w:bookmarkStart w:id="0" w:name="_GoBack"/>
                            <w:proofErr w:type="gramStart"/>
                            <w:r w:rsidRPr="00071E7E">
                              <w:rPr>
                                <w:b/>
                                <w:sz w:val="26"/>
                                <w:szCs w:val="26"/>
                              </w:rPr>
                              <w:t>TM.</w:t>
                            </w:r>
                            <w:proofErr w:type="gramEnd"/>
                            <w:r w:rsidRPr="00071E7E">
                              <w:rPr>
                                <w:b/>
                                <w:sz w:val="26"/>
                                <w:szCs w:val="26"/>
                              </w:rPr>
                              <w:t xml:space="preserve"> ỦY BAN NHÂN DÂN</w:t>
                            </w:r>
                          </w:p>
                          <w:p w:rsidR="00FC1617" w:rsidRDefault="00FC1617" w:rsidP="002012AE">
                            <w:pPr>
                              <w:jc w:val="center"/>
                              <w:rPr>
                                <w:b/>
                                <w:sz w:val="26"/>
                                <w:szCs w:val="26"/>
                              </w:rPr>
                            </w:pPr>
                            <w:r w:rsidRPr="00071E7E">
                              <w:rPr>
                                <w:b/>
                                <w:sz w:val="26"/>
                                <w:szCs w:val="26"/>
                              </w:rPr>
                              <w:t>CHỦ TỊCH</w:t>
                            </w:r>
                          </w:p>
                          <w:p w:rsidR="00DC5F4A" w:rsidRDefault="00E25F1D" w:rsidP="002012AE">
                            <w:pPr>
                              <w:jc w:val="center"/>
                              <w:rPr>
                                <w:sz w:val="26"/>
                                <w:szCs w:val="26"/>
                              </w:rPr>
                            </w:pPr>
                            <w:r>
                              <w:rPr>
                                <w:sz w:val="26"/>
                                <w:szCs w:val="26"/>
                              </w:rPr>
                              <w:t>(</w:t>
                            </w:r>
                            <w:proofErr w:type="spellStart"/>
                            <w:proofErr w:type="gramStart"/>
                            <w:r>
                              <w:rPr>
                                <w:sz w:val="26"/>
                                <w:szCs w:val="26"/>
                              </w:rPr>
                              <w:t>đã</w:t>
                            </w:r>
                            <w:proofErr w:type="spellEnd"/>
                            <w:proofErr w:type="gramEnd"/>
                            <w:r>
                              <w:rPr>
                                <w:sz w:val="26"/>
                                <w:szCs w:val="26"/>
                              </w:rPr>
                              <w:t xml:space="preserve"> </w:t>
                            </w:r>
                            <w:proofErr w:type="spellStart"/>
                            <w:r>
                              <w:rPr>
                                <w:sz w:val="26"/>
                                <w:szCs w:val="26"/>
                              </w:rPr>
                              <w:t>ký</w:t>
                            </w:r>
                            <w:proofErr w:type="spellEnd"/>
                            <w:r>
                              <w:rPr>
                                <w:sz w:val="26"/>
                                <w:szCs w:val="26"/>
                              </w:rPr>
                              <w:t>)</w:t>
                            </w:r>
                          </w:p>
                          <w:p w:rsidR="00E25F1D" w:rsidRPr="00E25F1D" w:rsidRDefault="00E25F1D" w:rsidP="002012AE">
                            <w:pPr>
                              <w:jc w:val="center"/>
                              <w:rPr>
                                <w:sz w:val="26"/>
                                <w:szCs w:val="26"/>
                              </w:rPr>
                            </w:pPr>
                          </w:p>
                          <w:p w:rsidR="00DC5F4A" w:rsidRDefault="00DC5F4A" w:rsidP="002012AE">
                            <w:pPr>
                              <w:jc w:val="center"/>
                              <w:rPr>
                                <w:sz w:val="26"/>
                                <w:szCs w:val="26"/>
                              </w:rPr>
                            </w:pPr>
                          </w:p>
                          <w:p w:rsidR="00CE7C55" w:rsidRPr="00E25F1D" w:rsidRDefault="00E25F1D" w:rsidP="002012AE">
                            <w:pPr>
                              <w:jc w:val="center"/>
                              <w:rPr>
                                <w:b/>
                                <w:sz w:val="28"/>
                                <w:szCs w:val="26"/>
                              </w:rPr>
                            </w:pPr>
                            <w:proofErr w:type="spellStart"/>
                            <w:r>
                              <w:rPr>
                                <w:b/>
                                <w:sz w:val="28"/>
                                <w:szCs w:val="26"/>
                              </w:rPr>
                              <w:t>Trần</w:t>
                            </w:r>
                            <w:proofErr w:type="spellEnd"/>
                            <w:r>
                              <w:rPr>
                                <w:b/>
                                <w:sz w:val="28"/>
                                <w:szCs w:val="26"/>
                              </w:rPr>
                              <w:t xml:space="preserve"> </w:t>
                            </w:r>
                            <w:proofErr w:type="spellStart"/>
                            <w:r>
                              <w:rPr>
                                <w:b/>
                                <w:sz w:val="28"/>
                                <w:szCs w:val="26"/>
                              </w:rPr>
                              <w:t>Văn</w:t>
                            </w:r>
                            <w:proofErr w:type="spellEnd"/>
                            <w:r>
                              <w:rPr>
                                <w:b/>
                                <w:sz w:val="28"/>
                                <w:szCs w:val="26"/>
                              </w:rPr>
                              <w:t xml:space="preserve"> </w:t>
                            </w:r>
                            <w:proofErr w:type="spellStart"/>
                            <w:r>
                              <w:rPr>
                                <w:b/>
                                <w:sz w:val="28"/>
                                <w:szCs w:val="26"/>
                              </w:rPr>
                              <w:t>Cần</w:t>
                            </w:r>
                            <w:proofErr w:type="spellEnd"/>
                          </w:p>
                          <w:p w:rsidR="00CE7C55" w:rsidRDefault="00CE7C55" w:rsidP="002012AE">
                            <w:pPr>
                              <w:jc w:val="center"/>
                              <w:rPr>
                                <w:b/>
                                <w:sz w:val="26"/>
                                <w:szCs w:val="26"/>
                              </w:rPr>
                            </w:pPr>
                          </w:p>
                          <w:p w:rsidR="00DC5F4A" w:rsidRDefault="00DC5F4A" w:rsidP="002012AE">
                            <w:pPr>
                              <w:jc w:val="center"/>
                              <w:rPr>
                                <w:b/>
                                <w:sz w:val="26"/>
                                <w:szCs w:val="26"/>
                              </w:rPr>
                            </w:pPr>
                          </w:p>
                          <w:p w:rsidR="00CE7C55" w:rsidRDefault="00CE7C55" w:rsidP="002012AE">
                            <w:pPr>
                              <w:jc w:val="center"/>
                              <w:rPr>
                                <w:b/>
                                <w:sz w:val="26"/>
                                <w:szCs w:val="26"/>
                              </w:rPr>
                            </w:pPr>
                          </w:p>
                          <w:bookmarkEnd w:id="0"/>
                          <w:p w:rsidR="00DC5F4A" w:rsidRPr="00071E7E" w:rsidRDefault="00DC5F4A" w:rsidP="006F4C47">
                            <w:pPr>
                              <w:rPr>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34pt;margin-top:16.2pt;width:234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SYOtw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" filled="f" stroked="f">
                <v:textbox>
                  <w:txbxContent>
                    <w:p w:rsidR="00FC1617" w:rsidRPr="00071E7E" w:rsidRDefault="00F044FA" w:rsidP="00F044FA">
                      <w:pPr>
                        <w:jc w:val="center"/>
                        <w:rPr>
                          <w:b/>
                          <w:sz w:val="26"/>
                          <w:szCs w:val="26"/>
                        </w:rPr>
                      </w:pPr>
                      <w:bookmarkStart w:id="1" w:name="_GoBack"/>
                      <w:proofErr w:type="gramStart"/>
                      <w:r w:rsidRPr="00071E7E">
                        <w:rPr>
                          <w:b/>
                          <w:sz w:val="26"/>
                          <w:szCs w:val="26"/>
                        </w:rPr>
                        <w:t>TM.</w:t>
                      </w:r>
                      <w:proofErr w:type="gramEnd"/>
                      <w:r w:rsidRPr="00071E7E">
                        <w:rPr>
                          <w:b/>
                          <w:sz w:val="26"/>
                          <w:szCs w:val="26"/>
                        </w:rPr>
                        <w:t xml:space="preserve"> ỦY BAN NHÂN DÂN</w:t>
                      </w:r>
                    </w:p>
                    <w:p w:rsidR="00FC1617" w:rsidRDefault="00FC1617" w:rsidP="002012AE">
                      <w:pPr>
                        <w:jc w:val="center"/>
                        <w:rPr>
                          <w:b/>
                          <w:sz w:val="26"/>
                          <w:szCs w:val="26"/>
                        </w:rPr>
                      </w:pPr>
                      <w:r w:rsidRPr="00071E7E">
                        <w:rPr>
                          <w:b/>
                          <w:sz w:val="26"/>
                          <w:szCs w:val="26"/>
                        </w:rPr>
                        <w:t>CHỦ TỊCH</w:t>
                      </w:r>
                    </w:p>
                    <w:p w:rsidR="00DC5F4A" w:rsidRDefault="00E25F1D" w:rsidP="002012AE">
                      <w:pPr>
                        <w:jc w:val="center"/>
                        <w:rPr>
                          <w:sz w:val="26"/>
                          <w:szCs w:val="26"/>
                        </w:rPr>
                      </w:pPr>
                      <w:r>
                        <w:rPr>
                          <w:sz w:val="26"/>
                          <w:szCs w:val="26"/>
                        </w:rPr>
                        <w:t>(</w:t>
                      </w:r>
                      <w:proofErr w:type="spellStart"/>
                      <w:proofErr w:type="gramStart"/>
                      <w:r>
                        <w:rPr>
                          <w:sz w:val="26"/>
                          <w:szCs w:val="26"/>
                        </w:rPr>
                        <w:t>đã</w:t>
                      </w:r>
                      <w:proofErr w:type="spellEnd"/>
                      <w:proofErr w:type="gramEnd"/>
                      <w:r>
                        <w:rPr>
                          <w:sz w:val="26"/>
                          <w:szCs w:val="26"/>
                        </w:rPr>
                        <w:t xml:space="preserve"> </w:t>
                      </w:r>
                      <w:proofErr w:type="spellStart"/>
                      <w:r>
                        <w:rPr>
                          <w:sz w:val="26"/>
                          <w:szCs w:val="26"/>
                        </w:rPr>
                        <w:t>ký</w:t>
                      </w:r>
                      <w:proofErr w:type="spellEnd"/>
                      <w:r>
                        <w:rPr>
                          <w:sz w:val="26"/>
                          <w:szCs w:val="26"/>
                        </w:rPr>
                        <w:t>)</w:t>
                      </w:r>
                    </w:p>
                    <w:p w:rsidR="00E25F1D" w:rsidRPr="00E25F1D" w:rsidRDefault="00E25F1D" w:rsidP="002012AE">
                      <w:pPr>
                        <w:jc w:val="center"/>
                        <w:rPr>
                          <w:sz w:val="26"/>
                          <w:szCs w:val="26"/>
                        </w:rPr>
                      </w:pPr>
                    </w:p>
                    <w:p w:rsidR="00DC5F4A" w:rsidRDefault="00DC5F4A" w:rsidP="002012AE">
                      <w:pPr>
                        <w:jc w:val="center"/>
                        <w:rPr>
                          <w:sz w:val="26"/>
                          <w:szCs w:val="26"/>
                        </w:rPr>
                      </w:pPr>
                    </w:p>
                    <w:p w:rsidR="00CE7C55" w:rsidRPr="00E25F1D" w:rsidRDefault="00E25F1D" w:rsidP="002012AE">
                      <w:pPr>
                        <w:jc w:val="center"/>
                        <w:rPr>
                          <w:b/>
                          <w:sz w:val="28"/>
                          <w:szCs w:val="26"/>
                        </w:rPr>
                      </w:pPr>
                      <w:proofErr w:type="spellStart"/>
                      <w:r>
                        <w:rPr>
                          <w:b/>
                          <w:sz w:val="28"/>
                          <w:szCs w:val="26"/>
                        </w:rPr>
                        <w:t>Trần</w:t>
                      </w:r>
                      <w:proofErr w:type="spellEnd"/>
                      <w:r>
                        <w:rPr>
                          <w:b/>
                          <w:sz w:val="28"/>
                          <w:szCs w:val="26"/>
                        </w:rPr>
                        <w:t xml:space="preserve"> </w:t>
                      </w:r>
                      <w:proofErr w:type="spellStart"/>
                      <w:r>
                        <w:rPr>
                          <w:b/>
                          <w:sz w:val="28"/>
                          <w:szCs w:val="26"/>
                        </w:rPr>
                        <w:t>Văn</w:t>
                      </w:r>
                      <w:proofErr w:type="spellEnd"/>
                      <w:r>
                        <w:rPr>
                          <w:b/>
                          <w:sz w:val="28"/>
                          <w:szCs w:val="26"/>
                        </w:rPr>
                        <w:t xml:space="preserve"> </w:t>
                      </w:r>
                      <w:proofErr w:type="spellStart"/>
                      <w:r>
                        <w:rPr>
                          <w:b/>
                          <w:sz w:val="28"/>
                          <w:szCs w:val="26"/>
                        </w:rPr>
                        <w:t>Cần</w:t>
                      </w:r>
                      <w:proofErr w:type="spellEnd"/>
                    </w:p>
                    <w:p w:rsidR="00CE7C55" w:rsidRDefault="00CE7C55" w:rsidP="002012AE">
                      <w:pPr>
                        <w:jc w:val="center"/>
                        <w:rPr>
                          <w:b/>
                          <w:sz w:val="26"/>
                          <w:szCs w:val="26"/>
                        </w:rPr>
                      </w:pPr>
                    </w:p>
                    <w:p w:rsidR="00DC5F4A" w:rsidRDefault="00DC5F4A" w:rsidP="002012AE">
                      <w:pPr>
                        <w:jc w:val="center"/>
                        <w:rPr>
                          <w:b/>
                          <w:sz w:val="26"/>
                          <w:szCs w:val="26"/>
                        </w:rPr>
                      </w:pPr>
                    </w:p>
                    <w:p w:rsidR="00CE7C55" w:rsidRDefault="00CE7C55" w:rsidP="002012AE">
                      <w:pPr>
                        <w:jc w:val="center"/>
                        <w:rPr>
                          <w:b/>
                          <w:sz w:val="26"/>
                          <w:szCs w:val="26"/>
                        </w:rPr>
                      </w:pPr>
                    </w:p>
                    <w:bookmarkEnd w:id="1"/>
                    <w:p w:rsidR="00DC5F4A" w:rsidRPr="00071E7E" w:rsidRDefault="00DC5F4A" w:rsidP="006F4C47">
                      <w:pPr>
                        <w:rPr>
                          <w:b/>
                          <w:sz w:val="26"/>
                          <w:szCs w:val="26"/>
                        </w:rPr>
                      </w:pPr>
                    </w:p>
                  </w:txbxContent>
                </v:textbox>
              </v:shape>
            </w:pict>
          </mc:Fallback>
        </mc:AlternateContent>
      </w:r>
    </w:p>
    <w:p w:rsidR="00FC1617" w:rsidRPr="002E65D7" w:rsidRDefault="00FC1617" w:rsidP="00FC1617">
      <w:pPr>
        <w:rPr>
          <w:sz w:val="26"/>
          <w:szCs w:val="26"/>
        </w:rPr>
      </w:pPr>
      <w:r w:rsidRPr="002E65D7">
        <w:rPr>
          <w:b/>
          <w:i/>
        </w:rPr>
        <w:t>Nơi nhận:</w:t>
      </w:r>
    </w:p>
    <w:p w:rsidR="00DD4AFB" w:rsidRPr="002E65D7" w:rsidRDefault="00DD4AFB" w:rsidP="00DD4AFB">
      <w:pPr>
        <w:rPr>
          <w:sz w:val="22"/>
          <w:szCs w:val="22"/>
        </w:rPr>
      </w:pPr>
      <w:r w:rsidRPr="002E65D7">
        <w:rPr>
          <w:sz w:val="22"/>
          <w:szCs w:val="22"/>
        </w:rPr>
        <w:t>- Như Điều 4;</w:t>
      </w:r>
    </w:p>
    <w:p w:rsidR="00B17180" w:rsidRPr="002E65D7" w:rsidRDefault="00B17180" w:rsidP="000438CA">
      <w:pPr>
        <w:rPr>
          <w:sz w:val="22"/>
          <w:szCs w:val="22"/>
        </w:rPr>
      </w:pPr>
      <w:r w:rsidRPr="002E65D7">
        <w:rPr>
          <w:sz w:val="22"/>
          <w:szCs w:val="22"/>
        </w:rPr>
        <w:t xml:space="preserve">- Các Bộ: </w:t>
      </w:r>
      <w:r w:rsidR="000438CA" w:rsidRPr="002E65D7">
        <w:rPr>
          <w:sz w:val="22"/>
          <w:szCs w:val="22"/>
        </w:rPr>
        <w:t>QP, NV, TC, LĐTB&amp;XH</w:t>
      </w:r>
      <w:r w:rsidRPr="002E65D7">
        <w:rPr>
          <w:sz w:val="22"/>
          <w:szCs w:val="22"/>
        </w:rPr>
        <w:t>;</w:t>
      </w:r>
    </w:p>
    <w:p w:rsidR="00B17180" w:rsidRPr="002E65D7" w:rsidRDefault="00B17180" w:rsidP="00FC1617">
      <w:pPr>
        <w:rPr>
          <w:sz w:val="22"/>
          <w:szCs w:val="22"/>
        </w:rPr>
      </w:pPr>
      <w:r w:rsidRPr="002E65D7">
        <w:rPr>
          <w:sz w:val="22"/>
          <w:szCs w:val="22"/>
        </w:rPr>
        <w:t>- Cục KTVB</w:t>
      </w:r>
      <w:r w:rsidR="000438CA" w:rsidRPr="002E65D7">
        <w:rPr>
          <w:sz w:val="22"/>
          <w:szCs w:val="22"/>
        </w:rPr>
        <w:t>QPPL - Bộ Tư pháp</w:t>
      </w:r>
      <w:r w:rsidRPr="002E65D7">
        <w:rPr>
          <w:sz w:val="22"/>
          <w:szCs w:val="22"/>
        </w:rPr>
        <w:t>;</w:t>
      </w:r>
    </w:p>
    <w:p w:rsidR="00FC1617" w:rsidRPr="002E65D7" w:rsidRDefault="00FC1617" w:rsidP="00FC1617">
      <w:pPr>
        <w:rPr>
          <w:sz w:val="22"/>
          <w:szCs w:val="22"/>
        </w:rPr>
      </w:pPr>
      <w:r w:rsidRPr="002E65D7">
        <w:rPr>
          <w:sz w:val="22"/>
          <w:szCs w:val="22"/>
        </w:rPr>
        <w:t>- TT.TU</w:t>
      </w:r>
      <w:r w:rsidR="000438CA" w:rsidRPr="002E65D7">
        <w:rPr>
          <w:sz w:val="22"/>
          <w:szCs w:val="22"/>
        </w:rPr>
        <w:t xml:space="preserve">, </w:t>
      </w:r>
      <w:r w:rsidR="00591886" w:rsidRPr="002E65D7">
        <w:rPr>
          <w:sz w:val="22"/>
          <w:szCs w:val="22"/>
        </w:rPr>
        <w:t>TT.HĐND tỉnh</w:t>
      </w:r>
      <w:r w:rsidRPr="002E65D7">
        <w:rPr>
          <w:sz w:val="22"/>
          <w:szCs w:val="22"/>
        </w:rPr>
        <w:t>;</w:t>
      </w:r>
    </w:p>
    <w:p w:rsidR="00D04218" w:rsidRPr="002E65D7" w:rsidRDefault="00A71924" w:rsidP="00FC1617">
      <w:pPr>
        <w:rPr>
          <w:sz w:val="22"/>
          <w:szCs w:val="22"/>
        </w:rPr>
      </w:pPr>
      <w:r w:rsidRPr="002E65D7">
        <w:rPr>
          <w:sz w:val="22"/>
          <w:szCs w:val="22"/>
        </w:rPr>
        <w:t>- CT</w:t>
      </w:r>
      <w:r w:rsidR="00D04218" w:rsidRPr="002E65D7">
        <w:rPr>
          <w:sz w:val="22"/>
          <w:szCs w:val="22"/>
        </w:rPr>
        <w:t xml:space="preserve">, </w:t>
      </w:r>
      <w:r w:rsidR="008A7107" w:rsidRPr="002E65D7">
        <w:rPr>
          <w:sz w:val="22"/>
          <w:szCs w:val="22"/>
        </w:rPr>
        <w:t>c</w:t>
      </w:r>
      <w:r w:rsidR="00D04218" w:rsidRPr="002E65D7">
        <w:rPr>
          <w:sz w:val="22"/>
          <w:szCs w:val="22"/>
        </w:rPr>
        <w:t xml:space="preserve">ác </w:t>
      </w:r>
      <w:r w:rsidR="000438CA" w:rsidRPr="002E65D7">
        <w:rPr>
          <w:sz w:val="22"/>
          <w:szCs w:val="22"/>
        </w:rPr>
        <w:t>PCT. UBND tỉnh</w:t>
      </w:r>
      <w:r w:rsidR="00D04218" w:rsidRPr="002E65D7">
        <w:rPr>
          <w:sz w:val="22"/>
          <w:szCs w:val="22"/>
        </w:rPr>
        <w:t>;</w:t>
      </w:r>
    </w:p>
    <w:p w:rsidR="00DD4AFB" w:rsidRPr="002E65D7" w:rsidRDefault="00DD4AFB" w:rsidP="00FC1617">
      <w:pPr>
        <w:rPr>
          <w:sz w:val="22"/>
          <w:szCs w:val="22"/>
        </w:rPr>
      </w:pPr>
      <w:r w:rsidRPr="002E65D7">
        <w:rPr>
          <w:sz w:val="22"/>
          <w:szCs w:val="22"/>
        </w:rPr>
        <w:t>- Bộ Chỉ huy Quân sự tỉnh;</w:t>
      </w:r>
    </w:p>
    <w:p w:rsidR="001D5C4B" w:rsidRPr="002E65D7" w:rsidRDefault="00C14F2A" w:rsidP="00FC1617">
      <w:pPr>
        <w:rPr>
          <w:sz w:val="22"/>
          <w:szCs w:val="22"/>
        </w:rPr>
      </w:pPr>
      <w:r w:rsidRPr="002E65D7">
        <w:rPr>
          <w:sz w:val="22"/>
          <w:szCs w:val="22"/>
        </w:rPr>
        <w:t>- Bảo hiểm xã hội</w:t>
      </w:r>
      <w:r w:rsidR="001D5C4B" w:rsidRPr="002E65D7">
        <w:rPr>
          <w:sz w:val="22"/>
          <w:szCs w:val="22"/>
        </w:rPr>
        <w:t xml:space="preserve"> tỉnh;</w:t>
      </w:r>
    </w:p>
    <w:p w:rsidR="00CC7576" w:rsidRPr="002E65D7" w:rsidRDefault="00CC7576" w:rsidP="00FC1617">
      <w:pPr>
        <w:rPr>
          <w:sz w:val="22"/>
          <w:szCs w:val="22"/>
        </w:rPr>
      </w:pPr>
      <w:r w:rsidRPr="002E65D7">
        <w:rPr>
          <w:sz w:val="22"/>
          <w:szCs w:val="22"/>
        </w:rPr>
        <w:t>- VP UBND tỉnh (đăng công báo);</w:t>
      </w:r>
    </w:p>
    <w:p w:rsidR="002012AE" w:rsidRPr="002E65D7" w:rsidRDefault="002012AE" w:rsidP="00FC1617">
      <w:pPr>
        <w:rPr>
          <w:sz w:val="22"/>
          <w:szCs w:val="22"/>
        </w:rPr>
      </w:pPr>
      <w:r w:rsidRPr="002E65D7">
        <w:rPr>
          <w:sz w:val="22"/>
          <w:szCs w:val="22"/>
        </w:rPr>
        <w:t>- Cổng TTĐT tỉnh;</w:t>
      </w:r>
    </w:p>
    <w:p w:rsidR="00FC1617" w:rsidRPr="002E65D7" w:rsidRDefault="00C511D6" w:rsidP="00FC1617">
      <w:pPr>
        <w:rPr>
          <w:sz w:val="22"/>
          <w:szCs w:val="22"/>
        </w:rPr>
      </w:pPr>
      <w:r>
        <w:rPr>
          <w:sz w:val="22"/>
          <w:szCs w:val="22"/>
        </w:rPr>
        <w:t>- Ban NCTCD</w:t>
      </w:r>
      <w:r w:rsidR="00FC1617" w:rsidRPr="002E65D7">
        <w:rPr>
          <w:sz w:val="22"/>
          <w:szCs w:val="22"/>
        </w:rPr>
        <w:t>;</w:t>
      </w:r>
    </w:p>
    <w:p w:rsidR="00DF7B43" w:rsidRPr="002E65D7" w:rsidRDefault="00FC1617" w:rsidP="003236A1">
      <w:pPr>
        <w:rPr>
          <w:sz w:val="22"/>
          <w:szCs w:val="22"/>
        </w:rPr>
      </w:pPr>
      <w:r w:rsidRPr="002E65D7">
        <w:rPr>
          <w:sz w:val="22"/>
          <w:szCs w:val="22"/>
        </w:rPr>
        <w:t>- Lưu:</w:t>
      </w:r>
      <w:r w:rsidR="00B46817" w:rsidRPr="002E65D7">
        <w:rPr>
          <w:sz w:val="22"/>
          <w:szCs w:val="22"/>
        </w:rPr>
        <w:t xml:space="preserve"> </w:t>
      </w:r>
      <w:r w:rsidR="00F044FA" w:rsidRPr="002E65D7">
        <w:rPr>
          <w:sz w:val="22"/>
          <w:szCs w:val="22"/>
        </w:rPr>
        <w:t>VT</w:t>
      </w:r>
      <w:r w:rsidR="00C511D6">
        <w:rPr>
          <w:sz w:val="22"/>
          <w:szCs w:val="22"/>
        </w:rPr>
        <w:t>.</w:t>
      </w:r>
    </w:p>
    <w:p w:rsidR="00DD4AFB" w:rsidRPr="002E65D7" w:rsidRDefault="00DD4AFB" w:rsidP="003236A1">
      <w:pPr>
        <w:rPr>
          <w:sz w:val="8"/>
          <w:szCs w:val="8"/>
        </w:rPr>
      </w:pPr>
      <w:r w:rsidRPr="002E65D7">
        <w:rPr>
          <w:sz w:val="8"/>
          <w:szCs w:val="8"/>
        </w:rPr>
        <w:t>QD_CHE_DO_CHINH_SACH_DQTV</w:t>
      </w:r>
    </w:p>
    <w:sectPr w:rsidR="00DD4AFB" w:rsidRPr="002E65D7" w:rsidSect="00EC007A">
      <w:footerReference w:type="even" r:id="rId12"/>
      <w:footerReference w:type="default" r:id="rId13"/>
      <w:pgSz w:w="11907" w:h="16840" w:code="9"/>
      <w:pgMar w:top="1134" w:right="851" w:bottom="851" w:left="1701" w:header="720" w:footer="2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641" w:rsidRDefault="00223641" w:rsidP="00A54931">
      <w:r>
        <w:separator/>
      </w:r>
    </w:p>
  </w:endnote>
  <w:endnote w:type="continuationSeparator" w:id="0">
    <w:p w:rsidR="00223641" w:rsidRDefault="00223641" w:rsidP="00A5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67" w:rsidRDefault="00ED2767" w:rsidP="00315A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2767" w:rsidRDefault="00ED2767" w:rsidP="00ED27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67" w:rsidRDefault="00ED2767" w:rsidP="00315A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5F1D">
      <w:rPr>
        <w:rStyle w:val="PageNumber"/>
        <w:noProof/>
      </w:rPr>
      <w:t>2</w:t>
    </w:r>
    <w:r>
      <w:rPr>
        <w:rStyle w:val="PageNumber"/>
      </w:rPr>
      <w:fldChar w:fldCharType="end"/>
    </w:r>
  </w:p>
  <w:p w:rsidR="00ED2767" w:rsidRDefault="00ED2767" w:rsidP="00ED276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641" w:rsidRDefault="00223641" w:rsidP="00A54931">
      <w:r>
        <w:separator/>
      </w:r>
    </w:p>
  </w:footnote>
  <w:footnote w:type="continuationSeparator" w:id="0">
    <w:p w:rsidR="00223641" w:rsidRDefault="00223641" w:rsidP="00A54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256"/>
    <w:multiLevelType w:val="hybridMultilevel"/>
    <w:tmpl w:val="87A68D2E"/>
    <w:lvl w:ilvl="0" w:tplc="3C4CC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7C7D73"/>
    <w:multiLevelType w:val="multilevel"/>
    <w:tmpl w:val="DB4C7A08"/>
    <w:lvl w:ilvl="0">
      <w:start w:val="1"/>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nsid w:val="45A05E02"/>
    <w:multiLevelType w:val="multilevel"/>
    <w:tmpl w:val="DB4C7A08"/>
    <w:lvl w:ilvl="0">
      <w:start w:val="1"/>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4725157D"/>
    <w:multiLevelType w:val="hybridMultilevel"/>
    <w:tmpl w:val="DB4C7A08"/>
    <w:lvl w:ilvl="0" w:tplc="59D6F3D6">
      <w:start w:val="1"/>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
    <w:nsid w:val="59431711"/>
    <w:multiLevelType w:val="multilevel"/>
    <w:tmpl w:val="DB4C7A08"/>
    <w:lvl w:ilvl="0">
      <w:start w:val="1"/>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5C2A71AE"/>
    <w:multiLevelType w:val="multilevel"/>
    <w:tmpl w:val="DB4C7A08"/>
    <w:lvl w:ilvl="0">
      <w:start w:val="1"/>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66BD3761"/>
    <w:multiLevelType w:val="multilevel"/>
    <w:tmpl w:val="DB4C7A08"/>
    <w:lvl w:ilvl="0">
      <w:start w:val="1"/>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67C06B3E"/>
    <w:multiLevelType w:val="multilevel"/>
    <w:tmpl w:val="DB4C7A08"/>
    <w:lvl w:ilvl="0">
      <w:start w:val="1"/>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17"/>
    <w:rsid w:val="000013CB"/>
    <w:rsid w:val="00002F57"/>
    <w:rsid w:val="0001281B"/>
    <w:rsid w:val="0002242F"/>
    <w:rsid w:val="00035D93"/>
    <w:rsid w:val="00041805"/>
    <w:rsid w:val="00043218"/>
    <w:rsid w:val="000438CA"/>
    <w:rsid w:val="00046BBF"/>
    <w:rsid w:val="00051D2C"/>
    <w:rsid w:val="00052D58"/>
    <w:rsid w:val="00057CB5"/>
    <w:rsid w:val="00071E7E"/>
    <w:rsid w:val="00073215"/>
    <w:rsid w:val="00087027"/>
    <w:rsid w:val="00094FF6"/>
    <w:rsid w:val="000B0CDA"/>
    <w:rsid w:val="000B1500"/>
    <w:rsid w:val="000B267F"/>
    <w:rsid w:val="000B4C1E"/>
    <w:rsid w:val="000C196C"/>
    <w:rsid w:val="000C372C"/>
    <w:rsid w:val="000C3C33"/>
    <w:rsid w:val="000C52F3"/>
    <w:rsid w:val="000D121F"/>
    <w:rsid w:val="000D3B34"/>
    <w:rsid w:val="000D416D"/>
    <w:rsid w:val="000D77DE"/>
    <w:rsid w:val="000E1FE3"/>
    <w:rsid w:val="000E244A"/>
    <w:rsid w:val="000F33AB"/>
    <w:rsid w:val="00102E68"/>
    <w:rsid w:val="00106845"/>
    <w:rsid w:val="00110CE3"/>
    <w:rsid w:val="0011405E"/>
    <w:rsid w:val="00114E33"/>
    <w:rsid w:val="00116407"/>
    <w:rsid w:val="001165EB"/>
    <w:rsid w:val="00120B59"/>
    <w:rsid w:val="00120F21"/>
    <w:rsid w:val="001274E9"/>
    <w:rsid w:val="001275FC"/>
    <w:rsid w:val="00127D2A"/>
    <w:rsid w:val="00133238"/>
    <w:rsid w:val="00133D61"/>
    <w:rsid w:val="00136AE8"/>
    <w:rsid w:val="00140EA1"/>
    <w:rsid w:val="00152423"/>
    <w:rsid w:val="001555D7"/>
    <w:rsid w:val="00160C9A"/>
    <w:rsid w:val="00162C21"/>
    <w:rsid w:val="001637EC"/>
    <w:rsid w:val="0017338E"/>
    <w:rsid w:val="0017421A"/>
    <w:rsid w:val="00182528"/>
    <w:rsid w:val="00182646"/>
    <w:rsid w:val="001939E3"/>
    <w:rsid w:val="00194707"/>
    <w:rsid w:val="001971D0"/>
    <w:rsid w:val="00197B71"/>
    <w:rsid w:val="001A134B"/>
    <w:rsid w:val="001A1456"/>
    <w:rsid w:val="001A4ABA"/>
    <w:rsid w:val="001B2D2C"/>
    <w:rsid w:val="001C12C9"/>
    <w:rsid w:val="001C6241"/>
    <w:rsid w:val="001D5157"/>
    <w:rsid w:val="001D5C4B"/>
    <w:rsid w:val="001E1FC7"/>
    <w:rsid w:val="001E3926"/>
    <w:rsid w:val="001E3E60"/>
    <w:rsid w:val="001E6BCC"/>
    <w:rsid w:val="001F445F"/>
    <w:rsid w:val="001F7B28"/>
    <w:rsid w:val="002012AE"/>
    <w:rsid w:val="00204C01"/>
    <w:rsid w:val="0020728A"/>
    <w:rsid w:val="00210CC1"/>
    <w:rsid w:val="00223641"/>
    <w:rsid w:val="0024057D"/>
    <w:rsid w:val="002442DA"/>
    <w:rsid w:val="0025036A"/>
    <w:rsid w:val="0025753E"/>
    <w:rsid w:val="002651CA"/>
    <w:rsid w:val="00265E09"/>
    <w:rsid w:val="00266CB9"/>
    <w:rsid w:val="0028167A"/>
    <w:rsid w:val="0028561F"/>
    <w:rsid w:val="00286F7D"/>
    <w:rsid w:val="002963B0"/>
    <w:rsid w:val="002A775D"/>
    <w:rsid w:val="002A7F31"/>
    <w:rsid w:val="002B5A76"/>
    <w:rsid w:val="002B6105"/>
    <w:rsid w:val="002B70A9"/>
    <w:rsid w:val="002C02CC"/>
    <w:rsid w:val="002C43D4"/>
    <w:rsid w:val="002D251D"/>
    <w:rsid w:val="002D71EB"/>
    <w:rsid w:val="002D7E8E"/>
    <w:rsid w:val="002E65D7"/>
    <w:rsid w:val="002E6C5E"/>
    <w:rsid w:val="002F642B"/>
    <w:rsid w:val="003012F9"/>
    <w:rsid w:val="003028D2"/>
    <w:rsid w:val="00302A6C"/>
    <w:rsid w:val="00310C70"/>
    <w:rsid w:val="00315ADC"/>
    <w:rsid w:val="0031624B"/>
    <w:rsid w:val="00316CAD"/>
    <w:rsid w:val="00323659"/>
    <w:rsid w:val="003236A1"/>
    <w:rsid w:val="00326062"/>
    <w:rsid w:val="003350C0"/>
    <w:rsid w:val="00345382"/>
    <w:rsid w:val="00352601"/>
    <w:rsid w:val="00356FA6"/>
    <w:rsid w:val="00357C5C"/>
    <w:rsid w:val="0036085B"/>
    <w:rsid w:val="003609DB"/>
    <w:rsid w:val="00363C9A"/>
    <w:rsid w:val="0036638A"/>
    <w:rsid w:val="00372136"/>
    <w:rsid w:val="00372F03"/>
    <w:rsid w:val="003835CF"/>
    <w:rsid w:val="003837C5"/>
    <w:rsid w:val="00386E41"/>
    <w:rsid w:val="003924DB"/>
    <w:rsid w:val="00393A25"/>
    <w:rsid w:val="00397887"/>
    <w:rsid w:val="003A24A3"/>
    <w:rsid w:val="003A48E2"/>
    <w:rsid w:val="003A591A"/>
    <w:rsid w:val="003B48A7"/>
    <w:rsid w:val="003C210B"/>
    <w:rsid w:val="003C3F96"/>
    <w:rsid w:val="003D4FAF"/>
    <w:rsid w:val="003E3571"/>
    <w:rsid w:val="003E427F"/>
    <w:rsid w:val="003E5AA3"/>
    <w:rsid w:val="003E68ED"/>
    <w:rsid w:val="003F1A71"/>
    <w:rsid w:val="003F4029"/>
    <w:rsid w:val="0041097F"/>
    <w:rsid w:val="00413531"/>
    <w:rsid w:val="00413B7B"/>
    <w:rsid w:val="00416B74"/>
    <w:rsid w:val="004263DB"/>
    <w:rsid w:val="00435FFD"/>
    <w:rsid w:val="00447567"/>
    <w:rsid w:val="00447611"/>
    <w:rsid w:val="00450B58"/>
    <w:rsid w:val="00452206"/>
    <w:rsid w:val="004560CA"/>
    <w:rsid w:val="00456E69"/>
    <w:rsid w:val="00461C19"/>
    <w:rsid w:val="00464F93"/>
    <w:rsid w:val="00466ED4"/>
    <w:rsid w:val="0047278C"/>
    <w:rsid w:val="00480166"/>
    <w:rsid w:val="00484C10"/>
    <w:rsid w:val="00487173"/>
    <w:rsid w:val="00487A5E"/>
    <w:rsid w:val="004915FA"/>
    <w:rsid w:val="00495300"/>
    <w:rsid w:val="00495C4B"/>
    <w:rsid w:val="004971E7"/>
    <w:rsid w:val="004977AA"/>
    <w:rsid w:val="00497D30"/>
    <w:rsid w:val="004A6E7F"/>
    <w:rsid w:val="004B08EE"/>
    <w:rsid w:val="004B2BBC"/>
    <w:rsid w:val="004B4663"/>
    <w:rsid w:val="004B4E2A"/>
    <w:rsid w:val="004B7180"/>
    <w:rsid w:val="004C3A1F"/>
    <w:rsid w:val="004C434A"/>
    <w:rsid w:val="004C5188"/>
    <w:rsid w:val="004E1555"/>
    <w:rsid w:val="00504E88"/>
    <w:rsid w:val="005119A8"/>
    <w:rsid w:val="0052002A"/>
    <w:rsid w:val="0052124C"/>
    <w:rsid w:val="00523B68"/>
    <w:rsid w:val="00535B2C"/>
    <w:rsid w:val="00542362"/>
    <w:rsid w:val="00543DB0"/>
    <w:rsid w:val="0055206F"/>
    <w:rsid w:val="00560C6C"/>
    <w:rsid w:val="0056264B"/>
    <w:rsid w:val="00562715"/>
    <w:rsid w:val="00563295"/>
    <w:rsid w:val="005650F7"/>
    <w:rsid w:val="005714E2"/>
    <w:rsid w:val="00573930"/>
    <w:rsid w:val="00573B8B"/>
    <w:rsid w:val="005761E6"/>
    <w:rsid w:val="00576752"/>
    <w:rsid w:val="00587C84"/>
    <w:rsid w:val="00591886"/>
    <w:rsid w:val="00592B90"/>
    <w:rsid w:val="005947E8"/>
    <w:rsid w:val="0059571A"/>
    <w:rsid w:val="005A7AD9"/>
    <w:rsid w:val="005B710D"/>
    <w:rsid w:val="005B7A95"/>
    <w:rsid w:val="005C011D"/>
    <w:rsid w:val="005C06DA"/>
    <w:rsid w:val="005C387D"/>
    <w:rsid w:val="005C6C4F"/>
    <w:rsid w:val="005D3A5B"/>
    <w:rsid w:val="005D494B"/>
    <w:rsid w:val="005D53F1"/>
    <w:rsid w:val="005D7939"/>
    <w:rsid w:val="005E6E6D"/>
    <w:rsid w:val="005F1BE2"/>
    <w:rsid w:val="005F3FC0"/>
    <w:rsid w:val="00603019"/>
    <w:rsid w:val="0060668F"/>
    <w:rsid w:val="006129EE"/>
    <w:rsid w:val="0061343F"/>
    <w:rsid w:val="00614B1B"/>
    <w:rsid w:val="00615F46"/>
    <w:rsid w:val="00617D4D"/>
    <w:rsid w:val="00621623"/>
    <w:rsid w:val="00621E06"/>
    <w:rsid w:val="006444A4"/>
    <w:rsid w:val="00661667"/>
    <w:rsid w:val="00670CFE"/>
    <w:rsid w:val="00673B87"/>
    <w:rsid w:val="0067778D"/>
    <w:rsid w:val="00677FDF"/>
    <w:rsid w:val="006815BB"/>
    <w:rsid w:val="0069380D"/>
    <w:rsid w:val="006A1C77"/>
    <w:rsid w:val="006B20BC"/>
    <w:rsid w:val="006B5F80"/>
    <w:rsid w:val="006B6875"/>
    <w:rsid w:val="006C0256"/>
    <w:rsid w:val="006C642F"/>
    <w:rsid w:val="006E1E94"/>
    <w:rsid w:val="006F1B0D"/>
    <w:rsid w:val="006F4C47"/>
    <w:rsid w:val="00715E76"/>
    <w:rsid w:val="007215D5"/>
    <w:rsid w:val="00734180"/>
    <w:rsid w:val="00752136"/>
    <w:rsid w:val="00754B7D"/>
    <w:rsid w:val="00755C2F"/>
    <w:rsid w:val="0075773F"/>
    <w:rsid w:val="00757F9E"/>
    <w:rsid w:val="00761273"/>
    <w:rsid w:val="00770EB2"/>
    <w:rsid w:val="007743B5"/>
    <w:rsid w:val="00790D1A"/>
    <w:rsid w:val="00793289"/>
    <w:rsid w:val="00794597"/>
    <w:rsid w:val="0079528B"/>
    <w:rsid w:val="00795CA1"/>
    <w:rsid w:val="007A38D1"/>
    <w:rsid w:val="007B5A64"/>
    <w:rsid w:val="007B780A"/>
    <w:rsid w:val="007C1727"/>
    <w:rsid w:val="007C73D1"/>
    <w:rsid w:val="007D5ADE"/>
    <w:rsid w:val="007F5B21"/>
    <w:rsid w:val="007F6949"/>
    <w:rsid w:val="0080030E"/>
    <w:rsid w:val="008014A2"/>
    <w:rsid w:val="0080330C"/>
    <w:rsid w:val="0080367D"/>
    <w:rsid w:val="00805FE0"/>
    <w:rsid w:val="00817370"/>
    <w:rsid w:val="008276B3"/>
    <w:rsid w:val="00831979"/>
    <w:rsid w:val="0083323A"/>
    <w:rsid w:val="0083646D"/>
    <w:rsid w:val="00836D38"/>
    <w:rsid w:val="00840AEB"/>
    <w:rsid w:val="008427B8"/>
    <w:rsid w:val="00844FB6"/>
    <w:rsid w:val="0084560D"/>
    <w:rsid w:val="00846AF9"/>
    <w:rsid w:val="00847E7F"/>
    <w:rsid w:val="00855DBF"/>
    <w:rsid w:val="008626FB"/>
    <w:rsid w:val="00862DA8"/>
    <w:rsid w:val="00866319"/>
    <w:rsid w:val="00873D4C"/>
    <w:rsid w:val="0088405F"/>
    <w:rsid w:val="0088563A"/>
    <w:rsid w:val="0088623B"/>
    <w:rsid w:val="008933BB"/>
    <w:rsid w:val="00896F89"/>
    <w:rsid w:val="008A11EB"/>
    <w:rsid w:val="008A6FA3"/>
    <w:rsid w:val="008A7107"/>
    <w:rsid w:val="008B3326"/>
    <w:rsid w:val="008B5461"/>
    <w:rsid w:val="008B5CA0"/>
    <w:rsid w:val="008C2C48"/>
    <w:rsid w:val="008C3B5D"/>
    <w:rsid w:val="008D72D2"/>
    <w:rsid w:val="008D79F9"/>
    <w:rsid w:val="008E1CFB"/>
    <w:rsid w:val="008F3FCB"/>
    <w:rsid w:val="008F424E"/>
    <w:rsid w:val="008F4766"/>
    <w:rsid w:val="00903BF6"/>
    <w:rsid w:val="00903ED4"/>
    <w:rsid w:val="00904C45"/>
    <w:rsid w:val="00915DF3"/>
    <w:rsid w:val="00943EE3"/>
    <w:rsid w:val="0094505F"/>
    <w:rsid w:val="00945468"/>
    <w:rsid w:val="00956443"/>
    <w:rsid w:val="00962FA6"/>
    <w:rsid w:val="0096358C"/>
    <w:rsid w:val="00986DF2"/>
    <w:rsid w:val="00992978"/>
    <w:rsid w:val="009A213E"/>
    <w:rsid w:val="009A7108"/>
    <w:rsid w:val="009B4209"/>
    <w:rsid w:val="009B4CFF"/>
    <w:rsid w:val="009C3F54"/>
    <w:rsid w:val="009C783F"/>
    <w:rsid w:val="009D3ECF"/>
    <w:rsid w:val="009D4515"/>
    <w:rsid w:val="009D7CEC"/>
    <w:rsid w:val="009E0ED7"/>
    <w:rsid w:val="009E1853"/>
    <w:rsid w:val="009E6E47"/>
    <w:rsid w:val="009F6141"/>
    <w:rsid w:val="00A01743"/>
    <w:rsid w:val="00A1679D"/>
    <w:rsid w:val="00A207E5"/>
    <w:rsid w:val="00A2584F"/>
    <w:rsid w:val="00A27135"/>
    <w:rsid w:val="00A3022E"/>
    <w:rsid w:val="00A315FB"/>
    <w:rsid w:val="00A317BB"/>
    <w:rsid w:val="00A31C3F"/>
    <w:rsid w:val="00A320B4"/>
    <w:rsid w:val="00A36B64"/>
    <w:rsid w:val="00A400E9"/>
    <w:rsid w:val="00A40CD4"/>
    <w:rsid w:val="00A46B75"/>
    <w:rsid w:val="00A53982"/>
    <w:rsid w:val="00A54931"/>
    <w:rsid w:val="00A57AC9"/>
    <w:rsid w:val="00A626C1"/>
    <w:rsid w:val="00A65B0E"/>
    <w:rsid w:val="00A67D0C"/>
    <w:rsid w:val="00A71924"/>
    <w:rsid w:val="00A73423"/>
    <w:rsid w:val="00A73A49"/>
    <w:rsid w:val="00A7439F"/>
    <w:rsid w:val="00A749F8"/>
    <w:rsid w:val="00A77072"/>
    <w:rsid w:val="00A8110E"/>
    <w:rsid w:val="00A8236F"/>
    <w:rsid w:val="00A904BB"/>
    <w:rsid w:val="00AA2FBB"/>
    <w:rsid w:val="00AB1356"/>
    <w:rsid w:val="00AB4096"/>
    <w:rsid w:val="00AC5223"/>
    <w:rsid w:val="00AE6C4C"/>
    <w:rsid w:val="00AF004F"/>
    <w:rsid w:val="00AF28A8"/>
    <w:rsid w:val="00B0290D"/>
    <w:rsid w:val="00B051AC"/>
    <w:rsid w:val="00B10C53"/>
    <w:rsid w:val="00B11995"/>
    <w:rsid w:val="00B17180"/>
    <w:rsid w:val="00B1795E"/>
    <w:rsid w:val="00B23F00"/>
    <w:rsid w:val="00B25DC1"/>
    <w:rsid w:val="00B30AF4"/>
    <w:rsid w:val="00B42785"/>
    <w:rsid w:val="00B46817"/>
    <w:rsid w:val="00B555BA"/>
    <w:rsid w:val="00B57A13"/>
    <w:rsid w:val="00B6722F"/>
    <w:rsid w:val="00B6767C"/>
    <w:rsid w:val="00B74681"/>
    <w:rsid w:val="00B7502B"/>
    <w:rsid w:val="00B779A9"/>
    <w:rsid w:val="00B92DE9"/>
    <w:rsid w:val="00BA118A"/>
    <w:rsid w:val="00BA2334"/>
    <w:rsid w:val="00BB1630"/>
    <w:rsid w:val="00BB25B3"/>
    <w:rsid w:val="00BC4A00"/>
    <w:rsid w:val="00BD3F47"/>
    <w:rsid w:val="00BD566F"/>
    <w:rsid w:val="00BD75CB"/>
    <w:rsid w:val="00BE0504"/>
    <w:rsid w:val="00BE07FB"/>
    <w:rsid w:val="00BE42CA"/>
    <w:rsid w:val="00BE6741"/>
    <w:rsid w:val="00BF1FB7"/>
    <w:rsid w:val="00C02B2B"/>
    <w:rsid w:val="00C14F2A"/>
    <w:rsid w:val="00C176A7"/>
    <w:rsid w:val="00C24BE7"/>
    <w:rsid w:val="00C254FD"/>
    <w:rsid w:val="00C2713D"/>
    <w:rsid w:val="00C32EE8"/>
    <w:rsid w:val="00C34D1B"/>
    <w:rsid w:val="00C350C8"/>
    <w:rsid w:val="00C36970"/>
    <w:rsid w:val="00C47FD8"/>
    <w:rsid w:val="00C50EBA"/>
    <w:rsid w:val="00C511D6"/>
    <w:rsid w:val="00C57132"/>
    <w:rsid w:val="00C57C35"/>
    <w:rsid w:val="00C6241B"/>
    <w:rsid w:val="00C62B9A"/>
    <w:rsid w:val="00C666C8"/>
    <w:rsid w:val="00C701AC"/>
    <w:rsid w:val="00C80E32"/>
    <w:rsid w:val="00C932D7"/>
    <w:rsid w:val="00C9508F"/>
    <w:rsid w:val="00C96F3B"/>
    <w:rsid w:val="00CA343B"/>
    <w:rsid w:val="00CA38E0"/>
    <w:rsid w:val="00CA7DD9"/>
    <w:rsid w:val="00CB6740"/>
    <w:rsid w:val="00CC338D"/>
    <w:rsid w:val="00CC36F6"/>
    <w:rsid w:val="00CC3883"/>
    <w:rsid w:val="00CC7576"/>
    <w:rsid w:val="00CC7923"/>
    <w:rsid w:val="00CD4F0A"/>
    <w:rsid w:val="00CE4756"/>
    <w:rsid w:val="00CE7C55"/>
    <w:rsid w:val="00CF26E5"/>
    <w:rsid w:val="00CF2AAD"/>
    <w:rsid w:val="00CF3B77"/>
    <w:rsid w:val="00CF7314"/>
    <w:rsid w:val="00D00D81"/>
    <w:rsid w:val="00D03420"/>
    <w:rsid w:val="00D04218"/>
    <w:rsid w:val="00D101DA"/>
    <w:rsid w:val="00D11B82"/>
    <w:rsid w:val="00D304CC"/>
    <w:rsid w:val="00D331DC"/>
    <w:rsid w:val="00D3421E"/>
    <w:rsid w:val="00D61B5F"/>
    <w:rsid w:val="00D61B95"/>
    <w:rsid w:val="00D65EAD"/>
    <w:rsid w:val="00D6652C"/>
    <w:rsid w:val="00D832E5"/>
    <w:rsid w:val="00D83DF7"/>
    <w:rsid w:val="00D83F23"/>
    <w:rsid w:val="00D90082"/>
    <w:rsid w:val="00D92FF9"/>
    <w:rsid w:val="00D9402D"/>
    <w:rsid w:val="00D94532"/>
    <w:rsid w:val="00D945FF"/>
    <w:rsid w:val="00DA3943"/>
    <w:rsid w:val="00DB2065"/>
    <w:rsid w:val="00DB6049"/>
    <w:rsid w:val="00DB6063"/>
    <w:rsid w:val="00DB70DC"/>
    <w:rsid w:val="00DB7E8F"/>
    <w:rsid w:val="00DC5F4A"/>
    <w:rsid w:val="00DD2B85"/>
    <w:rsid w:val="00DD36D3"/>
    <w:rsid w:val="00DD3C92"/>
    <w:rsid w:val="00DD4AFB"/>
    <w:rsid w:val="00DD753E"/>
    <w:rsid w:val="00DE0A18"/>
    <w:rsid w:val="00DE5957"/>
    <w:rsid w:val="00DF7B43"/>
    <w:rsid w:val="00E026ED"/>
    <w:rsid w:val="00E06529"/>
    <w:rsid w:val="00E114C5"/>
    <w:rsid w:val="00E20F3D"/>
    <w:rsid w:val="00E25F1D"/>
    <w:rsid w:val="00E26163"/>
    <w:rsid w:val="00E31513"/>
    <w:rsid w:val="00E367C4"/>
    <w:rsid w:val="00E42EB1"/>
    <w:rsid w:val="00E42EB3"/>
    <w:rsid w:val="00E45B4E"/>
    <w:rsid w:val="00E472DB"/>
    <w:rsid w:val="00E560F3"/>
    <w:rsid w:val="00E63108"/>
    <w:rsid w:val="00E63520"/>
    <w:rsid w:val="00E653B9"/>
    <w:rsid w:val="00E65750"/>
    <w:rsid w:val="00E67DEB"/>
    <w:rsid w:val="00E72519"/>
    <w:rsid w:val="00E8683F"/>
    <w:rsid w:val="00E92692"/>
    <w:rsid w:val="00E94ADD"/>
    <w:rsid w:val="00EA1B28"/>
    <w:rsid w:val="00EB2B3A"/>
    <w:rsid w:val="00EB5D5D"/>
    <w:rsid w:val="00EC007A"/>
    <w:rsid w:val="00EC216C"/>
    <w:rsid w:val="00EC3699"/>
    <w:rsid w:val="00ED204D"/>
    <w:rsid w:val="00ED2767"/>
    <w:rsid w:val="00ED62D9"/>
    <w:rsid w:val="00ED6CC6"/>
    <w:rsid w:val="00ED767F"/>
    <w:rsid w:val="00EE0133"/>
    <w:rsid w:val="00EE08C4"/>
    <w:rsid w:val="00EE5CD0"/>
    <w:rsid w:val="00EE61B1"/>
    <w:rsid w:val="00EF6D25"/>
    <w:rsid w:val="00F044FA"/>
    <w:rsid w:val="00F17915"/>
    <w:rsid w:val="00F20BF2"/>
    <w:rsid w:val="00F212C1"/>
    <w:rsid w:val="00F35E27"/>
    <w:rsid w:val="00F37E60"/>
    <w:rsid w:val="00F4613D"/>
    <w:rsid w:val="00F55BBC"/>
    <w:rsid w:val="00F56AEB"/>
    <w:rsid w:val="00F75C16"/>
    <w:rsid w:val="00F82619"/>
    <w:rsid w:val="00F900C9"/>
    <w:rsid w:val="00F91E76"/>
    <w:rsid w:val="00F91F9F"/>
    <w:rsid w:val="00F953C9"/>
    <w:rsid w:val="00F95FEB"/>
    <w:rsid w:val="00FA03AA"/>
    <w:rsid w:val="00FA0CE8"/>
    <w:rsid w:val="00FA6C36"/>
    <w:rsid w:val="00FB78F1"/>
    <w:rsid w:val="00FB7AA5"/>
    <w:rsid w:val="00FC1617"/>
    <w:rsid w:val="00FC1D5A"/>
    <w:rsid w:val="00FC5559"/>
    <w:rsid w:val="00FD5D4D"/>
    <w:rsid w:val="00FE0C47"/>
    <w:rsid w:val="00FE72F9"/>
    <w:rsid w:val="00FF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54931"/>
    <w:pPr>
      <w:tabs>
        <w:tab w:val="center" w:pos="4680"/>
        <w:tab w:val="right" w:pos="9360"/>
      </w:tabs>
    </w:pPr>
  </w:style>
  <w:style w:type="character" w:customStyle="1" w:styleId="HeaderChar">
    <w:name w:val="Header Char"/>
    <w:link w:val="Header"/>
    <w:rsid w:val="00A54931"/>
    <w:rPr>
      <w:sz w:val="24"/>
      <w:szCs w:val="24"/>
    </w:rPr>
  </w:style>
  <w:style w:type="paragraph" w:styleId="Footer">
    <w:name w:val="footer"/>
    <w:basedOn w:val="Normal"/>
    <w:link w:val="FooterChar"/>
    <w:uiPriority w:val="99"/>
    <w:rsid w:val="00A54931"/>
    <w:pPr>
      <w:tabs>
        <w:tab w:val="center" w:pos="4680"/>
        <w:tab w:val="right" w:pos="9360"/>
      </w:tabs>
    </w:pPr>
  </w:style>
  <w:style w:type="character" w:customStyle="1" w:styleId="FooterChar">
    <w:name w:val="Footer Char"/>
    <w:link w:val="Footer"/>
    <w:uiPriority w:val="99"/>
    <w:rsid w:val="00A54931"/>
    <w:rPr>
      <w:sz w:val="24"/>
      <w:szCs w:val="24"/>
    </w:rPr>
  </w:style>
  <w:style w:type="paragraph" w:customStyle="1" w:styleId="CharCharCharChar">
    <w:name w:val="Char Char Char Char"/>
    <w:autoRedefine/>
    <w:rsid w:val="009D3ECF"/>
    <w:pPr>
      <w:tabs>
        <w:tab w:val="left" w:pos="545"/>
      </w:tabs>
      <w:jc w:val="both"/>
    </w:pPr>
    <w:rPr>
      <w:b/>
      <w:sz w:val="28"/>
      <w:szCs w:val="28"/>
    </w:rPr>
  </w:style>
  <w:style w:type="paragraph" w:customStyle="1" w:styleId="CharCharCharCharChar1CharCharCharChar1">
    <w:name w:val="Char Char Char Char Char1 Char Char Char Char1"/>
    <w:basedOn w:val="Normal"/>
    <w:rsid w:val="00204C01"/>
    <w:pPr>
      <w:spacing w:after="160" w:line="240" w:lineRule="exact"/>
    </w:pPr>
    <w:rPr>
      <w:rFonts w:ascii="Verdana" w:hAnsi="Verdana"/>
      <w:sz w:val="20"/>
      <w:szCs w:val="20"/>
      <w:lang w:val="en-GB"/>
    </w:rPr>
  </w:style>
  <w:style w:type="paragraph" w:customStyle="1" w:styleId="Char">
    <w:name w:val="Char"/>
    <w:basedOn w:val="Normal"/>
    <w:rsid w:val="005650F7"/>
    <w:pPr>
      <w:spacing w:after="160" w:line="240" w:lineRule="exact"/>
    </w:pPr>
    <w:rPr>
      <w:rFonts w:ascii="Verdana" w:hAnsi="Verdana" w:cs="Verdana"/>
      <w:sz w:val="20"/>
      <w:szCs w:val="20"/>
    </w:rPr>
  </w:style>
  <w:style w:type="character" w:styleId="PageNumber">
    <w:name w:val="page number"/>
    <w:basedOn w:val="DefaultParagraphFont"/>
    <w:rsid w:val="00ED2767"/>
  </w:style>
  <w:style w:type="paragraph" w:styleId="BalloonText">
    <w:name w:val="Balloon Text"/>
    <w:basedOn w:val="Normal"/>
    <w:link w:val="BalloonTextChar"/>
    <w:rsid w:val="0067778D"/>
    <w:rPr>
      <w:rFonts w:ascii="Tahoma" w:hAnsi="Tahoma" w:cs="Tahoma"/>
      <w:sz w:val="16"/>
      <w:szCs w:val="16"/>
    </w:rPr>
  </w:style>
  <w:style w:type="character" w:customStyle="1" w:styleId="BalloonTextChar">
    <w:name w:val="Balloon Text Char"/>
    <w:link w:val="BalloonText"/>
    <w:rsid w:val="006777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54931"/>
    <w:pPr>
      <w:tabs>
        <w:tab w:val="center" w:pos="4680"/>
        <w:tab w:val="right" w:pos="9360"/>
      </w:tabs>
    </w:pPr>
  </w:style>
  <w:style w:type="character" w:customStyle="1" w:styleId="HeaderChar">
    <w:name w:val="Header Char"/>
    <w:link w:val="Header"/>
    <w:rsid w:val="00A54931"/>
    <w:rPr>
      <w:sz w:val="24"/>
      <w:szCs w:val="24"/>
    </w:rPr>
  </w:style>
  <w:style w:type="paragraph" w:styleId="Footer">
    <w:name w:val="footer"/>
    <w:basedOn w:val="Normal"/>
    <w:link w:val="FooterChar"/>
    <w:uiPriority w:val="99"/>
    <w:rsid w:val="00A54931"/>
    <w:pPr>
      <w:tabs>
        <w:tab w:val="center" w:pos="4680"/>
        <w:tab w:val="right" w:pos="9360"/>
      </w:tabs>
    </w:pPr>
  </w:style>
  <w:style w:type="character" w:customStyle="1" w:styleId="FooterChar">
    <w:name w:val="Footer Char"/>
    <w:link w:val="Footer"/>
    <w:uiPriority w:val="99"/>
    <w:rsid w:val="00A54931"/>
    <w:rPr>
      <w:sz w:val="24"/>
      <w:szCs w:val="24"/>
    </w:rPr>
  </w:style>
  <w:style w:type="paragraph" w:customStyle="1" w:styleId="CharCharCharChar">
    <w:name w:val="Char Char Char Char"/>
    <w:autoRedefine/>
    <w:rsid w:val="009D3ECF"/>
    <w:pPr>
      <w:tabs>
        <w:tab w:val="left" w:pos="545"/>
      </w:tabs>
      <w:jc w:val="both"/>
    </w:pPr>
    <w:rPr>
      <w:b/>
      <w:sz w:val="28"/>
      <w:szCs w:val="28"/>
    </w:rPr>
  </w:style>
  <w:style w:type="paragraph" w:customStyle="1" w:styleId="CharCharCharCharChar1CharCharCharChar1">
    <w:name w:val="Char Char Char Char Char1 Char Char Char Char1"/>
    <w:basedOn w:val="Normal"/>
    <w:rsid w:val="00204C01"/>
    <w:pPr>
      <w:spacing w:after="160" w:line="240" w:lineRule="exact"/>
    </w:pPr>
    <w:rPr>
      <w:rFonts w:ascii="Verdana" w:hAnsi="Verdana"/>
      <w:sz w:val="20"/>
      <w:szCs w:val="20"/>
      <w:lang w:val="en-GB"/>
    </w:rPr>
  </w:style>
  <w:style w:type="paragraph" w:customStyle="1" w:styleId="Char">
    <w:name w:val="Char"/>
    <w:basedOn w:val="Normal"/>
    <w:rsid w:val="005650F7"/>
    <w:pPr>
      <w:spacing w:after="160" w:line="240" w:lineRule="exact"/>
    </w:pPr>
    <w:rPr>
      <w:rFonts w:ascii="Verdana" w:hAnsi="Verdana" w:cs="Verdana"/>
      <w:sz w:val="20"/>
      <w:szCs w:val="20"/>
    </w:rPr>
  </w:style>
  <w:style w:type="character" w:styleId="PageNumber">
    <w:name w:val="page number"/>
    <w:basedOn w:val="DefaultParagraphFont"/>
    <w:rsid w:val="00ED2767"/>
  </w:style>
  <w:style w:type="paragraph" w:styleId="BalloonText">
    <w:name w:val="Balloon Text"/>
    <w:basedOn w:val="Normal"/>
    <w:link w:val="BalloonTextChar"/>
    <w:rsid w:val="0067778D"/>
    <w:rPr>
      <w:rFonts w:ascii="Tahoma" w:hAnsi="Tahoma" w:cs="Tahoma"/>
      <w:sz w:val="16"/>
      <w:szCs w:val="16"/>
    </w:rPr>
  </w:style>
  <w:style w:type="character" w:customStyle="1" w:styleId="BalloonTextChar">
    <w:name w:val="Balloon Text Char"/>
    <w:link w:val="BalloonText"/>
    <w:rsid w:val="006777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00B2F-3B3F-42B2-910E-E2E169515C3A}">
  <ds:schemaRefs>
    <ds:schemaRef ds:uri="http://schemas.microsoft.com/sharepoint/v3/contenttype/forms"/>
  </ds:schemaRefs>
</ds:datastoreItem>
</file>

<file path=customXml/itemProps2.xml><?xml version="1.0" encoding="utf-8"?>
<ds:datastoreItem xmlns:ds="http://schemas.openxmlformats.org/officeDocument/2006/customXml" ds:itemID="{04579DFE-62AE-4974-A521-0DA3E8238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0D51F2-1DD0-499F-85DE-C2DF2741D5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8B38A7-8CD2-4D6B-8D00-47D9AC6C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Tuan</dc:creator>
  <cp:lastModifiedBy>Duy</cp:lastModifiedBy>
  <cp:revision>2</cp:revision>
  <cp:lastPrinted>2018-09-11T03:33:00Z</cp:lastPrinted>
  <dcterms:created xsi:type="dcterms:W3CDTF">2018-09-21T07:36:00Z</dcterms:created>
  <dcterms:modified xsi:type="dcterms:W3CDTF">2018-09-21T07:36:00Z</dcterms:modified>
</cp:coreProperties>
</file>